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1E1A882C" w:rsidR="00355E54" w:rsidRDefault="003D5796" w:rsidP="001209FD">
      <w:pPr>
        <w:pStyle w:val="Texteexerguesurligngris"/>
      </w:pPr>
      <w:r w:rsidRPr="00656733">
        <w:rPr>
          <w:noProof/>
          <w:lang w:eastAsia="fr-FR"/>
        </w:rPr>
        <mc:AlternateContent>
          <mc:Choice Requires="wps">
            <w:drawing>
              <wp:anchor distT="0" distB="0" distL="114300" distR="114300" simplePos="0" relativeHeight="251658240" behindDoc="0" locked="0" layoutInCell="1" allowOverlap="1" wp14:anchorId="2CB4A59D" wp14:editId="69B83470">
                <wp:simplePos x="0" y="0"/>
                <wp:positionH relativeFrom="margin">
                  <wp:posOffset>80645</wp:posOffset>
                </wp:positionH>
                <wp:positionV relativeFrom="paragraph">
                  <wp:posOffset>1366519</wp:posOffset>
                </wp:positionV>
                <wp:extent cx="6263005" cy="7820025"/>
                <wp:effectExtent l="0" t="0" r="4445" b="9525"/>
                <wp:wrapNone/>
                <wp:docPr id="19" name="Text Box 19"/>
                <wp:cNvGraphicFramePr/>
                <a:graphic xmlns:a="http://schemas.openxmlformats.org/drawingml/2006/main">
                  <a:graphicData uri="http://schemas.microsoft.com/office/word/2010/wordprocessingShape">
                    <wps:wsp>
                      <wps:cNvSpPr txBox="1"/>
                      <wps:spPr>
                        <a:xfrm>
                          <a:off x="0" y="0"/>
                          <a:ext cx="6263005" cy="7820025"/>
                        </a:xfrm>
                        <a:prstGeom prst="rect">
                          <a:avLst/>
                        </a:prstGeom>
                        <a:solidFill>
                          <a:schemeClr val="lt1"/>
                        </a:solidFill>
                        <a:ln w="6350">
                          <a:noFill/>
                        </a:ln>
                      </wps:spPr>
                      <wps:txbx>
                        <w:txbxContent>
                          <w:p w14:paraId="462D369A" w14:textId="77777777" w:rsidR="003D5796" w:rsidRDefault="00444511" w:rsidP="002F0BED">
                            <w:pPr>
                              <w:pStyle w:val="Titre2"/>
                              <w:spacing w:before="100" w:beforeAutospacing="1"/>
                              <w:rPr>
                                <w:u w:val="single"/>
                              </w:rPr>
                            </w:pPr>
                            <w:r w:rsidRPr="006F4488">
                              <w:rPr>
                                <w:u w:val="single"/>
                              </w:rPr>
                              <w:t>Ce qu’il faut retenir</w:t>
                            </w:r>
                            <w:r>
                              <w:rPr>
                                <w:u w:val="single"/>
                              </w:rPr>
                              <w:t xml:space="preserve"> </w:t>
                            </w:r>
                          </w:p>
                          <w:p w14:paraId="3DE578AA" w14:textId="3E07A40C" w:rsidR="00040197" w:rsidRPr="00444511" w:rsidRDefault="00040197" w:rsidP="00D40D82">
                            <w:pPr>
                              <w:pStyle w:val="Titre2"/>
                              <w:spacing w:before="100" w:beforeAutospacing="1"/>
                              <w:rPr>
                                <w:sz w:val="18"/>
                                <w:szCs w:val="18"/>
                              </w:rPr>
                            </w:pPr>
                            <w:r w:rsidRPr="00444511">
                              <w:rPr>
                                <w:sz w:val="18"/>
                                <w:szCs w:val="18"/>
                              </w:rPr>
                              <w:t>Opérations éligibles</w:t>
                            </w:r>
                          </w:p>
                          <w:p w14:paraId="05E317A8" w14:textId="7B75CC9B" w:rsidR="00F4197D" w:rsidRPr="00444511" w:rsidRDefault="00F4197D" w:rsidP="002276E2">
                            <w:pPr>
                              <w:pStyle w:val="Pucenoir"/>
                              <w:spacing w:after="0"/>
                            </w:pPr>
                            <w:r w:rsidRPr="00444511">
                              <w:t xml:space="preserve">Pour les unités de méthanisation avec cogénération (&lt; </w:t>
                            </w:r>
                            <w:r w:rsidR="00DC42FB">
                              <w:t>5</w:t>
                            </w:r>
                            <w:r w:rsidRPr="00444511">
                              <w:t>00</w:t>
                            </w:r>
                            <w:r w:rsidRPr="00444511">
                              <w:rPr>
                                <w:rFonts w:ascii="Calibri" w:hAnsi="Calibri" w:cs="Calibri"/>
                              </w:rPr>
                              <w:t> </w:t>
                            </w:r>
                            <w:r w:rsidRPr="00444511">
                              <w:t>kWe)</w:t>
                            </w:r>
                            <w:r w:rsidR="008A0C70">
                              <w:t>,</w:t>
                            </w:r>
                            <w:r w:rsidRPr="00444511">
                              <w:t xml:space="preserve"> opération d’injection de biométhane (&lt; </w:t>
                            </w:r>
                            <w:r w:rsidR="00CC75FF">
                              <w:t>25 GWh</w:t>
                            </w:r>
                            <w:r w:rsidRPr="00444511">
                              <w:t>/an)</w:t>
                            </w:r>
                            <w:r w:rsidR="008A0C70">
                              <w:t xml:space="preserve"> ou chaudière biogaz</w:t>
                            </w:r>
                            <w:r w:rsidRPr="00444511">
                              <w:rPr>
                                <w:rFonts w:ascii="Calibri" w:hAnsi="Calibri" w:cs="Calibri"/>
                              </w:rPr>
                              <w:t> </w:t>
                            </w:r>
                            <w:r w:rsidRPr="00444511">
                              <w:t>:</w:t>
                            </w:r>
                            <w:r w:rsidRPr="00444511">
                              <w:rPr>
                                <w:rFonts w:ascii="Calibri" w:hAnsi="Calibri" w:cs="Calibri"/>
                              </w:rPr>
                              <w:t> </w:t>
                            </w:r>
                          </w:p>
                          <w:p w14:paraId="740F2B05" w14:textId="77777777" w:rsidR="00F4197D" w:rsidRPr="00444511" w:rsidRDefault="00F4197D" w:rsidP="00444511">
                            <w:pPr>
                              <w:pStyle w:val="Pucerond"/>
                            </w:pPr>
                            <w:r w:rsidRPr="00444511">
                              <w:t>Equipements de production de biogaz,</w:t>
                            </w:r>
                          </w:p>
                          <w:p w14:paraId="04F2585B" w14:textId="77777777" w:rsidR="00F4197D" w:rsidRPr="005A2D64" w:rsidRDefault="00F4197D" w:rsidP="002276E2">
                            <w:pPr>
                              <w:pStyle w:val="Pucerond"/>
                            </w:pPr>
                            <w:r w:rsidRPr="00444511">
                              <w:t>Equipements de valorisation énergétique du biogaz</w:t>
                            </w:r>
                            <w:r w:rsidRPr="00444511">
                              <w:rPr>
                                <w:rFonts w:ascii="Calibri" w:hAnsi="Calibri" w:cs="Calibri"/>
                              </w:rPr>
                              <w:t> </w:t>
                            </w:r>
                            <w:r w:rsidRPr="00444511">
                              <w:t>: production de chaleur seule, cog</w:t>
                            </w:r>
                            <w:r w:rsidRPr="00444511">
                              <w:rPr>
                                <w:rFonts w:cs="Marianne"/>
                              </w:rPr>
                              <w:t>é</w:t>
                            </w:r>
                            <w:r w:rsidRPr="00444511">
                              <w:t>n</w:t>
                            </w:r>
                            <w:r w:rsidRPr="00444511">
                              <w:rPr>
                                <w:rFonts w:cs="Marianne"/>
                              </w:rPr>
                              <w:t>é</w:t>
                            </w:r>
                            <w:r w:rsidRPr="00444511">
                              <w:t>ration d</w:t>
                            </w:r>
                            <w:r w:rsidRPr="00444511">
                              <w:rPr>
                                <w:rFonts w:cs="Marianne"/>
                              </w:rPr>
                              <w:t>’é</w:t>
                            </w:r>
                            <w:r w:rsidRPr="00444511">
                              <w:t>lectricit</w:t>
                            </w:r>
                            <w:r w:rsidRPr="00444511">
                              <w:rPr>
                                <w:rFonts w:cs="Marianne"/>
                              </w:rPr>
                              <w:t>é</w:t>
                            </w:r>
                            <w:r w:rsidRPr="00444511">
                              <w:t xml:space="preserve"> et de chaleur, </w:t>
                            </w:r>
                            <w:r w:rsidRPr="00444511">
                              <w:rPr>
                                <w:rFonts w:cs="Marianne"/>
                              </w:rPr>
                              <w:t>é</w:t>
                            </w:r>
                            <w:r w:rsidRPr="00444511">
                              <w:t>puration du biogaz en biom</w:t>
                            </w:r>
                            <w:r w:rsidRPr="00444511">
                              <w:rPr>
                                <w:rFonts w:cs="Marianne"/>
                              </w:rPr>
                              <w:t>é</w:t>
                            </w:r>
                            <w:r w:rsidRPr="00444511">
                              <w:t xml:space="preserve">thane, injection dans le </w:t>
                            </w:r>
                            <w:r w:rsidRPr="005A2D64">
                              <w:t>r</w:t>
                            </w:r>
                            <w:r w:rsidRPr="005A2D64">
                              <w:rPr>
                                <w:rFonts w:cs="Marianne"/>
                              </w:rPr>
                              <w:t>é</w:t>
                            </w:r>
                            <w:r w:rsidRPr="005A2D64">
                              <w:t>seau public ou utilisation en carburant bioGNV.</w:t>
                            </w:r>
                          </w:p>
                          <w:p w14:paraId="60344025" w14:textId="77777777" w:rsidR="00F4197D" w:rsidRPr="005A2D64" w:rsidRDefault="00F4197D" w:rsidP="002276E2">
                            <w:pPr>
                              <w:pStyle w:val="Pucenoir"/>
                              <w:spacing w:after="0"/>
                            </w:pPr>
                            <w:r w:rsidRPr="005A2D64">
                              <w:t>Pour les stations d’épuration urbaines (STEU)</w:t>
                            </w:r>
                            <w:r w:rsidRPr="005A2D64">
                              <w:rPr>
                                <w:rFonts w:ascii="Calibri" w:hAnsi="Calibri" w:cs="Calibri"/>
                              </w:rPr>
                              <w:t> </w:t>
                            </w:r>
                            <w:r w:rsidRPr="005A2D64">
                              <w:t xml:space="preserve">: </w:t>
                            </w:r>
                          </w:p>
                          <w:p w14:paraId="67D94240" w14:textId="67221AFC" w:rsidR="00167DD8" w:rsidRPr="005A2D64" w:rsidRDefault="002C49C7" w:rsidP="00167DD8">
                            <w:pPr>
                              <w:pStyle w:val="Pucerond"/>
                            </w:pPr>
                            <w:r w:rsidRPr="005A2D64">
                              <w:t>Seuls les é</w:t>
                            </w:r>
                            <w:r w:rsidR="00F4197D" w:rsidRPr="005A2D64">
                              <w:t>quipements de valorisation énergétique du biogaz comprenant l’épuration en biométhane et l’injection dans le réseau public.</w:t>
                            </w:r>
                          </w:p>
                          <w:p w14:paraId="7C961EB0" w14:textId="77777777" w:rsidR="002276E2" w:rsidRPr="005A2D64" w:rsidRDefault="002276E2" w:rsidP="002276E2">
                            <w:pPr>
                              <w:pStyle w:val="Pucerond"/>
                              <w:numPr>
                                <w:ilvl w:val="0"/>
                                <w:numId w:val="0"/>
                              </w:numPr>
                              <w:ind w:left="1434"/>
                            </w:pPr>
                          </w:p>
                          <w:p w14:paraId="04F1BF5D" w14:textId="77777777" w:rsidR="00040197" w:rsidRPr="005A2D64" w:rsidRDefault="00040197" w:rsidP="002276E2">
                            <w:pPr>
                              <w:pStyle w:val="Titre2"/>
                              <w:spacing w:before="0"/>
                              <w:rPr>
                                <w:sz w:val="18"/>
                                <w:szCs w:val="18"/>
                              </w:rPr>
                            </w:pPr>
                            <w:r w:rsidRPr="005A2D64">
                              <w:rPr>
                                <w:sz w:val="18"/>
                                <w:szCs w:val="18"/>
                              </w:rPr>
                              <w:t>Conditions d’éligibilité</w:t>
                            </w:r>
                          </w:p>
                          <w:p w14:paraId="5A93CA0D" w14:textId="1A157A5E" w:rsidR="00F4197D" w:rsidRPr="005A2D64" w:rsidRDefault="00F4197D" w:rsidP="002276E2">
                            <w:pPr>
                              <w:pStyle w:val="Pucenoir"/>
                            </w:pPr>
                            <w:r w:rsidRPr="005A2D64">
                              <w:t>Réalisation d’une étude préalable et installations conformes à la réglementation</w:t>
                            </w:r>
                            <w:r w:rsidR="00104ED7" w:rsidRPr="005A2D64">
                              <w:t>,</w:t>
                            </w:r>
                          </w:p>
                          <w:p w14:paraId="118EA0A5" w14:textId="6E55221E" w:rsidR="00F4197D" w:rsidRPr="005A2D64" w:rsidRDefault="00F4197D" w:rsidP="002276E2">
                            <w:pPr>
                              <w:pStyle w:val="Pucenoir"/>
                            </w:pPr>
                            <w:r w:rsidRPr="005A2D64">
                              <w:t>Construction d’installations nouvelles</w:t>
                            </w:r>
                            <w:r w:rsidR="00B00CBA" w:rsidRPr="005A2D64">
                              <w:t>,</w:t>
                            </w:r>
                          </w:p>
                          <w:p w14:paraId="27B58806" w14:textId="526D2E31" w:rsidR="00F4197D" w:rsidRPr="005A2D64" w:rsidRDefault="008A0C70" w:rsidP="002276E2">
                            <w:pPr>
                              <w:pStyle w:val="Pucenoir"/>
                            </w:pPr>
                            <w:r w:rsidRPr="005A2D64">
                              <w:t>Depuis</w:t>
                            </w:r>
                            <w:r w:rsidR="00F4197D" w:rsidRPr="005A2D64">
                              <w:t xml:space="preserve"> 2021</w:t>
                            </w:r>
                            <w:r w:rsidR="00F4197D" w:rsidRPr="005A2D64">
                              <w:rPr>
                                <w:rFonts w:ascii="Calibri" w:hAnsi="Calibri" w:cs="Calibri"/>
                              </w:rPr>
                              <w:t> </w:t>
                            </w:r>
                            <w:r w:rsidR="00F4197D" w:rsidRPr="005A2D64">
                              <w:t xml:space="preserve">: installations accompagnées par des entreprises certifiées par le </w:t>
                            </w:r>
                            <w:hyperlink r:id="rId8" w:history="1">
                              <w:r w:rsidR="00F4197D" w:rsidRPr="005A2D64">
                                <w:t xml:space="preserve">label </w:t>
                              </w:r>
                              <w:proofErr w:type="spellStart"/>
                              <w:r w:rsidR="00F4197D" w:rsidRPr="005A2D64">
                                <w:t>Qualimétha</w:t>
                              </w:r>
                              <w:proofErr w:type="spellEnd"/>
                            </w:hyperlink>
                            <w:r w:rsidR="00F4197D" w:rsidRPr="005A2D64">
                              <w:rPr>
                                <w:color w:val="0563C1"/>
                              </w:rPr>
                              <w:t xml:space="preserve"> </w:t>
                            </w:r>
                            <w:r w:rsidR="00F4197D" w:rsidRPr="005A2D64">
                              <w:t>(certification obtenue</w:t>
                            </w:r>
                            <w:r w:rsidR="000D5FA8" w:rsidRPr="005A2D64">
                              <w:t xml:space="preserve">) </w:t>
                            </w:r>
                            <w:r w:rsidR="005B7AD3" w:rsidRPr="005A2D64">
                              <w:t xml:space="preserve">ou </w:t>
                            </w:r>
                            <w:r w:rsidR="00535BD3" w:rsidRPr="005A2D64">
                              <w:t xml:space="preserve">justifiant de conditions </w:t>
                            </w:r>
                            <w:r w:rsidR="005B7AD3" w:rsidRPr="005A2D64">
                              <w:t>équivalent</w:t>
                            </w:r>
                            <w:r w:rsidR="00535BD3" w:rsidRPr="005A2D64">
                              <w:t>es</w:t>
                            </w:r>
                            <w:r w:rsidR="00B00CBA" w:rsidRPr="005A2D64">
                              <w:t>,</w:t>
                            </w:r>
                          </w:p>
                          <w:p w14:paraId="22CFCCC3" w14:textId="22601B85" w:rsidR="00F4197D" w:rsidRPr="005A2D64" w:rsidRDefault="00F4197D" w:rsidP="002276E2">
                            <w:pPr>
                              <w:pStyle w:val="Pucenoir"/>
                            </w:pPr>
                            <w:r w:rsidRPr="005A2D64">
                              <w:t>Réduction des émissions de gaz à effet de serre de l’installation</w:t>
                            </w:r>
                            <w:r w:rsidR="00B00CBA" w:rsidRPr="005A2D64">
                              <w:t>,</w:t>
                            </w:r>
                          </w:p>
                          <w:p w14:paraId="5C0C84F2" w14:textId="3C35A783" w:rsidR="00C0611B" w:rsidRPr="005A2D64" w:rsidRDefault="005F1EDF" w:rsidP="002276E2">
                            <w:pPr>
                              <w:pStyle w:val="Pucenoir"/>
                            </w:pPr>
                            <w:r w:rsidRPr="005A2D64">
                              <w:rPr>
                                <w:b/>
                                <w:bCs/>
                              </w:rPr>
                              <w:t>Pour 2024</w:t>
                            </w:r>
                            <w:r w:rsidR="00784C8A" w:rsidRPr="005A2D64">
                              <w:rPr>
                                <w:b/>
                                <w:bCs/>
                              </w:rPr>
                              <w:t>, l’approvisionnement ne doit pas comporter de cultures principales (taux = 0%),</w:t>
                            </w:r>
                          </w:p>
                          <w:p w14:paraId="010BC481" w14:textId="1082FAD2" w:rsidR="00893211" w:rsidRPr="005A2D64" w:rsidRDefault="00893211" w:rsidP="002276E2">
                            <w:pPr>
                              <w:pStyle w:val="Pucenoir"/>
                            </w:pPr>
                            <w:r w:rsidRPr="005A2D64">
                              <w:rPr>
                                <w:b/>
                                <w:bCs/>
                              </w:rPr>
                              <w:t>Maitrise a minima de 60% d</w:t>
                            </w:r>
                            <w:r w:rsidR="001F39C5" w:rsidRPr="005A2D64">
                              <w:rPr>
                                <w:b/>
                                <w:bCs/>
                              </w:rPr>
                              <w:t>u potentiel énergétique</w:t>
                            </w:r>
                            <w:r w:rsidR="00E14988" w:rsidRPr="005A2D64">
                              <w:rPr>
                                <w:b/>
                                <w:bCs/>
                              </w:rPr>
                              <w:t xml:space="preserve"> du gisement global d’intrants</w:t>
                            </w:r>
                            <w:r w:rsidRPr="005A2D64">
                              <w:rPr>
                                <w:b/>
                                <w:bCs/>
                              </w:rPr>
                              <w:t>,</w:t>
                            </w:r>
                          </w:p>
                          <w:p w14:paraId="2775DDE6" w14:textId="5D9C8A47" w:rsidR="00040197" w:rsidRPr="005A2D64" w:rsidRDefault="00F4197D" w:rsidP="002276E2">
                            <w:pPr>
                              <w:pStyle w:val="Pucenoir"/>
                            </w:pPr>
                            <w:r w:rsidRPr="005A2D64">
                              <w:t>Efficacité énergétique minimale de 50</w:t>
                            </w:r>
                            <w:r w:rsidRPr="005A2D64">
                              <w:rPr>
                                <w:rFonts w:ascii="Calibri" w:hAnsi="Calibri" w:cs="Calibri"/>
                              </w:rPr>
                              <w:t> </w:t>
                            </w:r>
                            <w:r w:rsidRPr="005A2D64">
                              <w:t>%</w:t>
                            </w:r>
                            <w:r w:rsidR="00104ED7" w:rsidRPr="005A2D64">
                              <w:t xml:space="preserve"> en cogénération</w:t>
                            </w:r>
                            <w:r w:rsidR="002B12BA" w:rsidRPr="005A2D64">
                              <w:t>,</w:t>
                            </w:r>
                          </w:p>
                          <w:p w14:paraId="7695C090" w14:textId="624F5AFE" w:rsidR="002B12BA" w:rsidRPr="005A2D64" w:rsidRDefault="002B12BA" w:rsidP="002276E2">
                            <w:pPr>
                              <w:pStyle w:val="Pucenoir"/>
                            </w:pPr>
                            <w:r w:rsidRPr="005A2D64">
                              <w:t>Le contrat d’achat biométhane devra avoir</w:t>
                            </w:r>
                            <w:r w:rsidR="00FD296E" w:rsidRPr="005A2D64">
                              <w:t xml:space="preserve"> été signé et justifié à l’ADEME avant la notification du contrat d’aide ADEME</w:t>
                            </w:r>
                            <w:r w:rsidR="00251BED" w:rsidRPr="005A2D64">
                              <w:t xml:space="preserve"> (</w:t>
                            </w:r>
                            <w:r w:rsidR="00791643" w:rsidRPr="005A2D64">
                              <w:t>Rappel</w:t>
                            </w:r>
                            <w:r w:rsidR="00251BED" w:rsidRPr="005A2D64">
                              <w:t xml:space="preserve"> réglementaire)</w:t>
                            </w:r>
                            <w:r w:rsidR="00FD296E" w:rsidRPr="005A2D64">
                              <w:t>.</w:t>
                            </w:r>
                          </w:p>
                          <w:p w14:paraId="5605F9F6" w14:textId="77777777" w:rsidR="002276E2" w:rsidRPr="00444511" w:rsidRDefault="002276E2" w:rsidP="002276E2">
                            <w:pPr>
                              <w:pStyle w:val="Pucenoir"/>
                              <w:numPr>
                                <w:ilvl w:val="0"/>
                                <w:numId w:val="0"/>
                              </w:numPr>
                              <w:ind w:left="720"/>
                            </w:pPr>
                          </w:p>
                          <w:p w14:paraId="6FCE869C" w14:textId="4C0EE534" w:rsidR="00040197" w:rsidRPr="00444511" w:rsidRDefault="00040197" w:rsidP="002276E2">
                            <w:pPr>
                              <w:pStyle w:val="Titre2"/>
                              <w:spacing w:before="0"/>
                              <w:rPr>
                                <w:sz w:val="18"/>
                                <w:szCs w:val="18"/>
                              </w:rPr>
                            </w:pPr>
                            <w:r w:rsidRPr="00444511">
                              <w:rPr>
                                <w:sz w:val="18"/>
                                <w:szCs w:val="18"/>
                              </w:rPr>
                              <w:t>Opérations non éligibles</w:t>
                            </w:r>
                          </w:p>
                          <w:p w14:paraId="1AE0468C" w14:textId="77777777" w:rsidR="00F4197D" w:rsidRPr="00444511" w:rsidRDefault="00F4197D" w:rsidP="002276E2">
                            <w:pPr>
                              <w:pStyle w:val="Pucenoir"/>
                            </w:pPr>
                            <w:r w:rsidRPr="00444511">
                              <w:t>Stations d’épuration urbaines (STEU)</w:t>
                            </w:r>
                            <w:r w:rsidRPr="00444511">
                              <w:rPr>
                                <w:rFonts w:ascii="Calibri" w:hAnsi="Calibri" w:cs="Calibri"/>
                              </w:rPr>
                              <w:t> </w:t>
                            </w:r>
                            <w:r w:rsidRPr="00444511">
                              <w:t xml:space="preserve">: les </w:t>
                            </w:r>
                            <w:r w:rsidRPr="00444511">
                              <w:rPr>
                                <w:rFonts w:cs="Marianne Light"/>
                              </w:rPr>
                              <w:t>é</w:t>
                            </w:r>
                            <w:r w:rsidRPr="00444511">
                              <w:t xml:space="preserve">quipements de </w:t>
                            </w:r>
                            <w:r w:rsidRPr="000E5AC1">
                              <w:rPr>
                                <w:u w:val="single"/>
                              </w:rPr>
                              <w:t>production</w:t>
                            </w:r>
                            <w:r w:rsidRPr="00444511">
                              <w:t xml:space="preserve"> de biogaz,</w:t>
                            </w:r>
                          </w:p>
                          <w:p w14:paraId="28FF2E52" w14:textId="77777777" w:rsidR="00F4197D" w:rsidRPr="00444511" w:rsidRDefault="00F4197D" w:rsidP="002276E2">
                            <w:pPr>
                              <w:pStyle w:val="Pucenoir"/>
                            </w:pPr>
                            <w:r w:rsidRPr="00444511">
                              <w:t>Production et valorisation de biogaz sur une installation de stockage de déchets non dangereux (ISDND),</w:t>
                            </w:r>
                            <w:r w:rsidRPr="00444511">
                              <w:rPr>
                                <w:rFonts w:ascii="Calibri" w:hAnsi="Calibri" w:cs="Calibri"/>
                              </w:rPr>
                              <w:t> </w:t>
                            </w:r>
                          </w:p>
                          <w:p w14:paraId="123A9029" w14:textId="4C204440" w:rsidR="00F4197D" w:rsidRDefault="00F4197D" w:rsidP="00C0611B">
                            <w:pPr>
                              <w:pStyle w:val="Pucenoir"/>
                            </w:pPr>
                            <w:r w:rsidRPr="00444511">
                              <w:t xml:space="preserve">Production et valorisation de biogaz consécutive à un traitement mécano-biologique des ordures ménagères ne faisant pas l’objet d’une collecte séparée, </w:t>
                            </w:r>
                          </w:p>
                          <w:p w14:paraId="046731CA" w14:textId="52D8A4D9" w:rsidR="00040197" w:rsidRDefault="00F4197D" w:rsidP="002276E2">
                            <w:pPr>
                              <w:spacing w:after="0"/>
                              <w:jc w:val="both"/>
                              <w:rPr>
                                <w:rFonts w:ascii="Marianne Light" w:hAnsi="Marianne Light" w:cs="Arial"/>
                                <w:sz w:val="18"/>
                                <w:szCs w:val="18"/>
                              </w:rPr>
                            </w:pPr>
                            <w:r w:rsidRPr="00444511">
                              <w:rPr>
                                <w:rFonts w:ascii="Marianne Light" w:hAnsi="Marianne Light" w:cs="Arial"/>
                                <w:sz w:val="18"/>
                                <w:szCs w:val="18"/>
                              </w:rPr>
                              <w:t xml:space="preserve">Les projets éligibles à un complément de rémunération dans le cadre des appels </w:t>
                            </w:r>
                            <w:r w:rsidRPr="00444511">
                              <w:rPr>
                                <w:rFonts w:ascii="Marianne Light" w:eastAsia="Arial" w:hAnsi="Marianne Light" w:cs="Arial"/>
                                <w:sz w:val="18"/>
                                <w:szCs w:val="18"/>
                              </w:rPr>
                              <w:t>d’offres de la Commission de Régulation de l’Energie (</w:t>
                            </w:r>
                            <w:hyperlink r:id="rId9" w:history="1">
                              <w:r w:rsidRPr="00BE673B">
                                <w:rPr>
                                  <w:rStyle w:val="Lienhypertexte"/>
                                  <w:rFonts w:ascii="Marianne Light" w:eastAsia="Arial" w:hAnsi="Marianne Light" w:cs="Arial"/>
                                  <w:color w:val="0563C1"/>
                                  <w:sz w:val="18"/>
                                  <w:szCs w:val="18"/>
                                </w:rPr>
                                <w:t>CRE</w:t>
                              </w:r>
                            </w:hyperlink>
                            <w:r w:rsidRPr="00444511">
                              <w:rPr>
                                <w:rFonts w:ascii="Marianne Light" w:eastAsia="Arial" w:hAnsi="Marianne Light" w:cs="Arial"/>
                                <w:sz w:val="18"/>
                                <w:szCs w:val="18"/>
                              </w:rPr>
                              <w:t xml:space="preserve">) </w:t>
                            </w:r>
                            <w:r w:rsidRPr="00444511">
                              <w:rPr>
                                <w:rFonts w:ascii="Marianne Light" w:hAnsi="Marianne Light" w:cs="Arial"/>
                                <w:sz w:val="18"/>
                                <w:szCs w:val="18"/>
                              </w:rPr>
                              <w:t>ne sont pas éligibles aux aides de l’ADEME</w:t>
                            </w:r>
                            <w:r w:rsidR="008A0C70">
                              <w:rPr>
                                <w:rFonts w:ascii="Marianne Light" w:hAnsi="Marianne Light" w:cs="Arial"/>
                                <w:sz w:val="18"/>
                                <w:szCs w:val="18"/>
                              </w:rPr>
                              <w:t xml:space="preserve"> (</w:t>
                            </w:r>
                            <w:proofErr w:type="spellStart"/>
                            <w:r w:rsidR="008A0C70">
                              <w:rPr>
                                <w:rFonts w:ascii="Marianne Light" w:hAnsi="Marianne Light" w:cs="Arial"/>
                                <w:sz w:val="18"/>
                                <w:szCs w:val="18"/>
                              </w:rPr>
                              <w:t>cogé</w:t>
                            </w:r>
                            <w:proofErr w:type="spellEnd"/>
                            <w:r w:rsidR="008A0C70">
                              <w:rPr>
                                <w:rFonts w:ascii="Marianne Light" w:hAnsi="Marianne Light" w:cs="Arial"/>
                                <w:sz w:val="18"/>
                                <w:szCs w:val="18"/>
                              </w:rPr>
                              <w:t xml:space="preserve"> &gt; </w:t>
                            </w:r>
                            <w:r w:rsidR="00AA2645">
                              <w:rPr>
                                <w:rFonts w:ascii="Marianne Light" w:hAnsi="Marianne Light" w:cs="Arial"/>
                                <w:sz w:val="18"/>
                                <w:szCs w:val="18"/>
                              </w:rPr>
                              <w:t>5</w:t>
                            </w:r>
                            <w:r w:rsidR="008A0C70">
                              <w:rPr>
                                <w:rFonts w:ascii="Marianne Light" w:hAnsi="Marianne Light" w:cs="Arial"/>
                                <w:sz w:val="18"/>
                                <w:szCs w:val="18"/>
                              </w:rPr>
                              <w:t>00 kWe et injection &gt; 25GWh)</w:t>
                            </w:r>
                            <w:r w:rsidRPr="00444511">
                              <w:rPr>
                                <w:rFonts w:ascii="Marianne Light" w:hAnsi="Marianne Light" w:cs="Arial"/>
                                <w:sz w:val="18"/>
                                <w:szCs w:val="18"/>
                              </w:rPr>
                              <w:t xml:space="preserve">. </w:t>
                            </w:r>
                          </w:p>
                          <w:p w14:paraId="355B8CC9" w14:textId="77777777" w:rsidR="002276E2" w:rsidRDefault="002276E2" w:rsidP="002276E2">
                            <w:pPr>
                              <w:spacing w:after="60"/>
                              <w:jc w:val="both"/>
                              <w:rPr>
                                <w:rFonts w:ascii="Marianne Light" w:hAnsi="Marianne Light" w:cs="Arial"/>
                                <w:sz w:val="18"/>
                                <w:szCs w:val="18"/>
                              </w:rPr>
                            </w:pPr>
                          </w:p>
                          <w:p w14:paraId="05EDB886" w14:textId="6C5C16D2" w:rsidR="00040197" w:rsidRPr="00444511" w:rsidRDefault="003C4E57" w:rsidP="002276E2">
                            <w:pPr>
                              <w:pStyle w:val="Titre2"/>
                              <w:spacing w:before="0"/>
                              <w:rPr>
                                <w:sz w:val="18"/>
                                <w:szCs w:val="18"/>
                              </w:rPr>
                            </w:pPr>
                            <w:r w:rsidRPr="00444511">
                              <w:rPr>
                                <w:sz w:val="18"/>
                                <w:szCs w:val="18"/>
                              </w:rPr>
                              <w:t>Modalités de c</w:t>
                            </w:r>
                            <w:r w:rsidR="00040197" w:rsidRPr="00444511">
                              <w:rPr>
                                <w:sz w:val="18"/>
                                <w:szCs w:val="18"/>
                              </w:rPr>
                              <w:t>alcul de l’aide</w:t>
                            </w:r>
                          </w:p>
                          <w:p w14:paraId="2232A19C" w14:textId="01EFE68C" w:rsidR="00656733" w:rsidRPr="005A2D64" w:rsidRDefault="00F4197D" w:rsidP="009D4252">
                            <w:pPr>
                              <w:spacing w:after="0"/>
                              <w:rPr>
                                <w:rFonts w:ascii="Marianne Light" w:hAnsi="Marianne Light" w:cs="Arial"/>
                                <w:sz w:val="18"/>
                                <w:szCs w:val="18"/>
                              </w:rPr>
                            </w:pPr>
                            <w:r w:rsidRPr="005A2D64">
                              <w:rPr>
                                <w:rFonts w:ascii="Marianne Light" w:hAnsi="Marianne Light" w:cs="Arial"/>
                                <w:sz w:val="18"/>
                                <w:szCs w:val="18"/>
                              </w:rPr>
                              <w:t>Aide apportée principalement sous forme d</w:t>
                            </w:r>
                            <w:r w:rsidR="00F62106" w:rsidRPr="005A2D64">
                              <w:rPr>
                                <w:rFonts w:ascii="Marianne Light" w:hAnsi="Marianne Light" w:cs="Arial"/>
                                <w:sz w:val="18"/>
                                <w:szCs w:val="18"/>
                              </w:rPr>
                              <w:t>’un</w:t>
                            </w:r>
                            <w:r w:rsidRPr="005A2D64">
                              <w:rPr>
                                <w:rFonts w:ascii="Marianne Light" w:hAnsi="Marianne Light" w:cs="Arial"/>
                                <w:sz w:val="18"/>
                                <w:szCs w:val="18"/>
                              </w:rPr>
                              <w:t xml:space="preserve"> forfait de subvention par unité de capacité de production annuelle (€/MWh)</w:t>
                            </w:r>
                            <w:r w:rsidR="00F62106" w:rsidRPr="005A2D64">
                              <w:rPr>
                                <w:rFonts w:ascii="Marianne Light" w:hAnsi="Marianne Light" w:cs="Arial"/>
                                <w:sz w:val="18"/>
                                <w:szCs w:val="18"/>
                              </w:rPr>
                              <w:t xml:space="preserve"> avec </w:t>
                            </w:r>
                            <w:r w:rsidR="00F62106" w:rsidRPr="005A2D64">
                              <w:rPr>
                                <w:rFonts w:ascii="Marianne Light" w:hAnsi="Marianne Light" w:cs="Arial"/>
                                <w:b/>
                                <w:bCs/>
                                <w:sz w:val="18"/>
                                <w:szCs w:val="18"/>
                                <w:u w:val="single"/>
                              </w:rPr>
                              <w:t>vérification systématique d</w:t>
                            </w:r>
                            <w:r w:rsidR="003A23C6" w:rsidRPr="005A2D64">
                              <w:rPr>
                                <w:rFonts w:ascii="Marianne Light" w:hAnsi="Marianne Light" w:cs="Arial"/>
                                <w:b/>
                                <w:bCs/>
                                <w:sz w:val="18"/>
                                <w:szCs w:val="18"/>
                                <w:u w:val="single"/>
                              </w:rPr>
                              <w:t>’un TRI projet en valeur nominale &lt; 10%</w:t>
                            </w:r>
                            <w:r w:rsidR="00CB575E" w:rsidRPr="005A2D64">
                              <w:rPr>
                                <w:rFonts w:ascii="Marianne Light" w:hAnsi="Marianne Light" w:cs="Arial"/>
                                <w:b/>
                                <w:bCs/>
                                <w:sz w:val="18"/>
                                <w:szCs w:val="18"/>
                                <w:u w:val="single"/>
                              </w:rPr>
                              <w:t xml:space="preserve"> (Rappel réglementaire)</w:t>
                            </w:r>
                            <w:r w:rsidR="003A23C6" w:rsidRPr="005A2D64">
                              <w:rPr>
                                <w:rFonts w:ascii="Marianne Light" w:hAnsi="Marianne Light" w:cs="Arial"/>
                                <w:b/>
                                <w:bCs/>
                                <w:sz w:val="18"/>
                                <w:szCs w:val="18"/>
                                <w:u w:val="single"/>
                              </w:rPr>
                              <w:t>.</w:t>
                            </w:r>
                          </w:p>
                          <w:p w14:paraId="29F25249" w14:textId="564B85C6" w:rsidR="009C367F" w:rsidRPr="005A2D64" w:rsidRDefault="009C367F" w:rsidP="004E152C">
                            <w:pPr>
                              <w:pStyle w:val="Paragraphedeliste"/>
                              <w:numPr>
                                <w:ilvl w:val="0"/>
                                <w:numId w:val="18"/>
                              </w:numPr>
                              <w:spacing w:after="0"/>
                              <w:rPr>
                                <w:rFonts w:ascii="Marianne Light" w:hAnsi="Marianne Light" w:cs="Arial"/>
                                <w:b/>
                                <w:bCs/>
                                <w:sz w:val="18"/>
                                <w:szCs w:val="18"/>
                              </w:rPr>
                            </w:pPr>
                            <w:r w:rsidRPr="005A2D64">
                              <w:rPr>
                                <w:rFonts w:ascii="Marianne Light" w:hAnsi="Marianne Light" w:cs="Arial"/>
                                <w:b/>
                                <w:bCs/>
                                <w:sz w:val="18"/>
                                <w:szCs w:val="18"/>
                              </w:rPr>
                              <w:t xml:space="preserve">Le forfait se monte à </w:t>
                            </w:r>
                            <w:r w:rsidR="00C0611B" w:rsidRPr="005A2D64">
                              <w:rPr>
                                <w:rFonts w:ascii="Marianne Light" w:hAnsi="Marianne Light" w:cs="Arial"/>
                                <w:b/>
                                <w:bCs/>
                                <w:sz w:val="18"/>
                                <w:szCs w:val="18"/>
                              </w:rPr>
                              <w:t>110</w:t>
                            </w:r>
                            <w:r w:rsidRPr="005A2D64">
                              <w:rPr>
                                <w:rFonts w:ascii="Marianne Light" w:hAnsi="Marianne Light" w:cs="Arial"/>
                                <w:b/>
                                <w:bCs/>
                                <w:sz w:val="18"/>
                                <w:szCs w:val="18"/>
                              </w:rPr>
                              <w:t xml:space="preserve"> €/MWh PCI pour la cogénération, avec une aide plafonnée à 2</w:t>
                            </w:r>
                            <w:r w:rsidR="00C0611B" w:rsidRPr="005A2D64">
                              <w:rPr>
                                <w:rFonts w:ascii="Marianne Light" w:hAnsi="Marianne Light" w:cs="Arial"/>
                                <w:b/>
                                <w:bCs/>
                                <w:sz w:val="18"/>
                                <w:szCs w:val="18"/>
                              </w:rPr>
                              <w:t>5</w:t>
                            </w:r>
                            <w:r w:rsidRPr="005A2D64">
                              <w:rPr>
                                <w:rFonts w:ascii="Marianne Light" w:hAnsi="Marianne Light" w:cs="Arial"/>
                                <w:b/>
                                <w:bCs/>
                                <w:sz w:val="18"/>
                                <w:szCs w:val="18"/>
                              </w:rPr>
                              <w:t>0</w:t>
                            </w:r>
                            <w:r w:rsidRPr="005A2D64">
                              <w:rPr>
                                <w:rFonts w:ascii="Calibri" w:hAnsi="Calibri" w:cs="Calibri"/>
                                <w:b/>
                                <w:bCs/>
                                <w:sz w:val="18"/>
                                <w:szCs w:val="18"/>
                              </w:rPr>
                              <w:t> </w:t>
                            </w:r>
                            <w:r w:rsidRPr="005A2D64">
                              <w:rPr>
                                <w:rFonts w:ascii="Marianne Light" w:hAnsi="Marianne Light" w:cs="Arial"/>
                                <w:b/>
                                <w:bCs/>
                                <w:sz w:val="18"/>
                                <w:szCs w:val="18"/>
                              </w:rPr>
                              <w:t>000 €</w:t>
                            </w:r>
                            <w:r w:rsidR="00F623FC" w:rsidRPr="005A2D64">
                              <w:rPr>
                                <w:rFonts w:ascii="Marianne Light" w:hAnsi="Marianne Light" w:cs="Arial"/>
                                <w:b/>
                                <w:bCs/>
                                <w:sz w:val="18"/>
                                <w:szCs w:val="18"/>
                              </w:rPr>
                              <w:t xml:space="preserve"> et TRI &lt; 10%,</w:t>
                            </w:r>
                          </w:p>
                          <w:p w14:paraId="0CFBC747" w14:textId="5724E242" w:rsidR="005A07B7" w:rsidRPr="005A2D64" w:rsidRDefault="009C367F" w:rsidP="00C50C90">
                            <w:pPr>
                              <w:pStyle w:val="Paragraphedeliste"/>
                              <w:numPr>
                                <w:ilvl w:val="0"/>
                                <w:numId w:val="18"/>
                              </w:numPr>
                              <w:spacing w:after="0"/>
                              <w:rPr>
                                <w:rFonts w:ascii="Marianne Light" w:hAnsi="Marianne Light" w:cs="Arial"/>
                                <w:b/>
                                <w:bCs/>
                                <w:sz w:val="18"/>
                                <w:szCs w:val="18"/>
                              </w:rPr>
                            </w:pPr>
                            <w:r w:rsidRPr="005A2D64">
                              <w:rPr>
                                <w:rFonts w:ascii="Marianne Light" w:hAnsi="Marianne Light" w:cs="Arial"/>
                                <w:b/>
                                <w:bCs/>
                                <w:sz w:val="18"/>
                                <w:szCs w:val="18"/>
                              </w:rPr>
                              <w:t>Le forfait se monte 4</w:t>
                            </w:r>
                            <w:r w:rsidR="00C0611B" w:rsidRPr="005A2D64">
                              <w:rPr>
                                <w:rFonts w:ascii="Marianne Light" w:hAnsi="Marianne Light" w:cs="Arial"/>
                                <w:b/>
                                <w:bCs/>
                                <w:sz w:val="18"/>
                                <w:szCs w:val="18"/>
                              </w:rPr>
                              <w:t>5</w:t>
                            </w:r>
                            <w:r w:rsidRPr="005A2D64">
                              <w:rPr>
                                <w:rFonts w:ascii="Marianne Light" w:hAnsi="Marianne Light" w:cs="Arial"/>
                                <w:b/>
                                <w:bCs/>
                                <w:sz w:val="18"/>
                                <w:szCs w:val="18"/>
                              </w:rPr>
                              <w:t xml:space="preserve"> €/MWh PCS pour l’injection, avec une aide plafonnée à </w:t>
                            </w:r>
                            <w:r w:rsidR="00C0611B" w:rsidRPr="005A2D64">
                              <w:rPr>
                                <w:rFonts w:ascii="Marianne Light" w:hAnsi="Marianne Light" w:cs="Arial"/>
                                <w:b/>
                                <w:bCs/>
                                <w:sz w:val="18"/>
                                <w:szCs w:val="18"/>
                              </w:rPr>
                              <w:t>7</w:t>
                            </w:r>
                            <w:r w:rsidRPr="005A2D64">
                              <w:rPr>
                                <w:rFonts w:ascii="Marianne Light" w:hAnsi="Marianne Light" w:cs="Arial"/>
                                <w:b/>
                                <w:bCs/>
                                <w:sz w:val="18"/>
                                <w:szCs w:val="18"/>
                              </w:rPr>
                              <w:t>00</w:t>
                            </w:r>
                            <w:r w:rsidRPr="005A2D64">
                              <w:rPr>
                                <w:rFonts w:ascii="Calibri" w:hAnsi="Calibri" w:cs="Calibri"/>
                                <w:b/>
                                <w:bCs/>
                                <w:sz w:val="18"/>
                                <w:szCs w:val="18"/>
                              </w:rPr>
                              <w:t> </w:t>
                            </w:r>
                            <w:r w:rsidRPr="005A2D64">
                              <w:rPr>
                                <w:rFonts w:ascii="Marianne Light" w:hAnsi="Marianne Light" w:cs="Arial"/>
                                <w:b/>
                                <w:bCs/>
                                <w:sz w:val="18"/>
                                <w:szCs w:val="18"/>
                              </w:rPr>
                              <w:t>000 €</w:t>
                            </w:r>
                            <w:r w:rsidR="00F623FC" w:rsidRPr="005A2D64">
                              <w:rPr>
                                <w:rFonts w:ascii="Marianne Light" w:hAnsi="Marianne Light" w:cs="Arial"/>
                                <w:b/>
                                <w:bCs/>
                                <w:sz w:val="18"/>
                                <w:szCs w:val="18"/>
                              </w:rPr>
                              <w:t xml:space="preserve"> et TRI &lt; 10%</w:t>
                            </w:r>
                            <w:r w:rsidR="003D5796" w:rsidRPr="005A2D64">
                              <w:rPr>
                                <w:rFonts w:ascii="Marianne Light" w:hAnsi="Marianne Light" w:cs="Arial"/>
                                <w:b/>
                                <w:bCs/>
                                <w:sz w:val="18"/>
                                <w:szCs w:val="18"/>
                              </w:rPr>
                              <w:t>.</w:t>
                            </w:r>
                          </w:p>
                          <w:p w14:paraId="49ABEBDE" w14:textId="45EF773B" w:rsidR="005A07B7" w:rsidRDefault="005A07B7" w:rsidP="001147F6">
                            <w:pPr>
                              <w:spacing w:after="0"/>
                              <w:rPr>
                                <w:rFonts w:ascii="Marianne Light" w:hAnsi="Marianne Light" w:cs="Arial"/>
                                <w:sz w:val="18"/>
                                <w:szCs w:val="18"/>
                              </w:rPr>
                            </w:pPr>
                            <w:r w:rsidRPr="005A2D64">
                              <w:rPr>
                                <w:rFonts w:ascii="Marianne Light" w:hAnsi="Marianne Light" w:cs="Arial"/>
                                <w:sz w:val="18"/>
                                <w:szCs w:val="18"/>
                              </w:rPr>
                              <w:t xml:space="preserve">Pour les projets atypiques et innovants et les projets de station d’épuration urbaine, </w:t>
                            </w:r>
                            <w:r w:rsidR="007D4BE3" w:rsidRPr="005A2D64">
                              <w:rPr>
                                <w:rFonts w:ascii="Marianne Light" w:hAnsi="Marianne Light" w:cs="Arial"/>
                                <w:sz w:val="18"/>
                                <w:szCs w:val="18"/>
                              </w:rPr>
                              <w:t xml:space="preserve">les </w:t>
                            </w:r>
                            <w:r w:rsidRPr="005A2D64">
                              <w:rPr>
                                <w:rFonts w:ascii="Marianne Light" w:hAnsi="Marianne Light" w:cs="Arial"/>
                                <w:sz w:val="18"/>
                                <w:szCs w:val="18"/>
                              </w:rPr>
                              <w:t xml:space="preserve">modalités de calcul de l’aide sont </w:t>
                            </w:r>
                            <w:r w:rsidR="007D4BE3" w:rsidRPr="005A2D64">
                              <w:rPr>
                                <w:rFonts w:ascii="Marianne Light" w:hAnsi="Marianne Light" w:cs="Arial"/>
                                <w:sz w:val="18"/>
                                <w:szCs w:val="18"/>
                              </w:rPr>
                              <w:t>différentes.</w:t>
                            </w:r>
                          </w:p>
                          <w:p w14:paraId="69707C5F" w14:textId="165117D2" w:rsidR="00444511" w:rsidRDefault="00444511" w:rsidP="001147F6">
                            <w:pPr>
                              <w:spacing w:after="0"/>
                              <w:rPr>
                                <w:rFonts w:ascii="Marianne Light" w:hAnsi="Marianne Light" w:cs="Arial"/>
                                <w:sz w:val="18"/>
                                <w:szCs w:val="18"/>
                              </w:rPr>
                            </w:pPr>
                          </w:p>
                          <w:p w14:paraId="400BA15D" w14:textId="57E3B77D" w:rsidR="00444511" w:rsidRPr="00444511" w:rsidRDefault="00444511" w:rsidP="00444511">
                            <w:pPr>
                              <w:spacing w:after="0"/>
                              <w:rPr>
                                <w:rFonts w:ascii="Marianne Light" w:hAnsi="Marianne Light"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Text Box 19" o:spid="_x0000_s1026" type="#_x0000_t202" style="position:absolute;margin-left:6.35pt;margin-top:107.6pt;width:493.15pt;height:6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xpLQIAAFUEAAAOAAAAZHJzL2Uyb0RvYy54bWysVF1v2jAUfZ+0/2D5vSRQoF1EqBgV0yTU&#10;VqJTn41jk0iOr2cbEvbrd+2Ej3V7mvpirn1vju8955jZQ1srchDWVaBzOhyklAjNoaj0Lqc/Xlc3&#10;95Q4z3TBFGiR06Nw9GH++dOsMZkYQQmqEJYgiHZZY3Jaem+yJHG8FDVzAzBCY1KCrZnHrd0lhWUN&#10;otcqGaXpNGnAFsYCF87h6WOXpPOIL6Xg/llKJzxROcXefFxtXLdhTeYzlu0sM2XF+zbYf3RRs0rj&#10;pWeoR+YZ2dvqL6i64hYcSD/gUCcgZcVFnAGnGabvptmUzIg4C5LjzJkm93Gw/OmwMS+W+PYrtChg&#10;IKQxLnN4GOZppa3DL3ZKMI8UHs+0idYTjofT0fQ2TSeUcMzd3aMso0nASS6fG+v8NwE1CUFOLeoS&#10;6WKHtfNd6akk3OZAVcWqUipughfEUllyYKii8rFJBP+jSmnSYCu3kzQCawifd8hKYy+XoULk223b&#10;T7qF4ogEWOi84QxfVdjkmjn/wiyaAWdGg/tnXKQCvAT6iJIS7K9/nYd61AizlDRorpy6n3tmBSXq&#10;u0b1vgzH4+DGuBlP7ka4sdeZ7XVG7+sl4ORDfEqGxzDUe3UKpYX6Dd/BItyKKaY53p1TfwqXvrM8&#10;viMuFotYhP4zzK/1xvAAHZgOEry2b8yaXiePEj/ByYYseydXVxu+1LDYe5BV1DIQ3LHa847ejW7o&#10;31l4HNf7WHX5N5j/BgAA//8DAFBLAwQUAAYACAAAACEAkWALOeEAAAALAQAADwAAAGRycy9kb3du&#10;cmV2LnhtbEyPS0+EQBCE7yb+h0mbeDHusOwDQYaNMT4Sby4+4m2WaYHI9BBmFvDf2570WKlK1Vf5&#10;bradGHHwrSMFy0UEAqlypqVawUt5f3kFwgdNRneOUME3etgVpye5zoyb6BnHfagFl5DPtIImhD6T&#10;0lcNWu0Xrkdi79MNVgeWQy3NoCcut52Mo2grrW6JFxrd422D1df+aBV8XNTvT35+eJ1Wm1V/9ziW&#10;yZsplTo/m2+uQQScw18YfvEZHQpmOrgjGS861nHCSQXxchOD4ECapnzuwM56vU1AFrn8/6H4AQAA&#10;//8DAFBLAQItABQABgAIAAAAIQC2gziS/gAAAOEBAAATAAAAAAAAAAAAAAAAAAAAAABbQ29udGVu&#10;dF9UeXBlc10ueG1sUEsBAi0AFAAGAAgAAAAhADj9If/WAAAAlAEAAAsAAAAAAAAAAAAAAAAALwEA&#10;AF9yZWxzLy5yZWxzUEsBAi0AFAAGAAgAAAAhAMErTGktAgAAVQQAAA4AAAAAAAAAAAAAAAAALgIA&#10;AGRycy9lMm9Eb2MueG1sUEsBAi0AFAAGAAgAAAAhAJFgCznhAAAACwEAAA8AAAAAAAAAAAAAAAAA&#10;hwQAAGRycy9kb3ducmV2LnhtbFBLBQYAAAAABAAEAPMAAACVBQAAAAA=&#10;" fillcolor="white [3201]" stroked="f" strokeweight=".5pt">
                <v:textbox>
                  <w:txbxContent>
                    <w:p w14:paraId="462D369A" w14:textId="77777777" w:rsidR="003D5796" w:rsidRDefault="00444511" w:rsidP="002F0BED">
                      <w:pPr>
                        <w:pStyle w:val="Titre2"/>
                        <w:spacing w:before="100" w:beforeAutospacing="1"/>
                        <w:rPr>
                          <w:u w:val="single"/>
                        </w:rPr>
                      </w:pPr>
                      <w:r w:rsidRPr="006F4488">
                        <w:rPr>
                          <w:u w:val="single"/>
                        </w:rPr>
                        <w:t>Ce qu’il faut retenir</w:t>
                      </w:r>
                      <w:r>
                        <w:rPr>
                          <w:u w:val="single"/>
                        </w:rPr>
                        <w:t xml:space="preserve"> </w:t>
                      </w:r>
                    </w:p>
                    <w:p w14:paraId="3DE578AA" w14:textId="3E07A40C" w:rsidR="00040197" w:rsidRPr="00444511" w:rsidRDefault="00040197" w:rsidP="00D40D82">
                      <w:pPr>
                        <w:pStyle w:val="Titre2"/>
                        <w:spacing w:before="100" w:beforeAutospacing="1"/>
                        <w:rPr>
                          <w:sz w:val="18"/>
                          <w:szCs w:val="18"/>
                        </w:rPr>
                      </w:pPr>
                      <w:r w:rsidRPr="00444511">
                        <w:rPr>
                          <w:sz w:val="18"/>
                          <w:szCs w:val="18"/>
                        </w:rPr>
                        <w:t>Opérations éligibles</w:t>
                      </w:r>
                    </w:p>
                    <w:p w14:paraId="05E317A8" w14:textId="7B75CC9B" w:rsidR="00F4197D" w:rsidRPr="00444511" w:rsidRDefault="00F4197D" w:rsidP="002276E2">
                      <w:pPr>
                        <w:pStyle w:val="Pucenoir"/>
                        <w:spacing w:after="0"/>
                      </w:pPr>
                      <w:r w:rsidRPr="00444511">
                        <w:t xml:space="preserve">Pour les unités de méthanisation avec cogénération (&lt; </w:t>
                      </w:r>
                      <w:r w:rsidR="00DC42FB">
                        <w:t>5</w:t>
                      </w:r>
                      <w:r w:rsidRPr="00444511">
                        <w:t>00</w:t>
                      </w:r>
                      <w:r w:rsidRPr="00444511">
                        <w:rPr>
                          <w:rFonts w:ascii="Calibri" w:hAnsi="Calibri" w:cs="Calibri"/>
                        </w:rPr>
                        <w:t> </w:t>
                      </w:r>
                      <w:r w:rsidRPr="00444511">
                        <w:t>kWe)</w:t>
                      </w:r>
                      <w:r w:rsidR="008A0C70">
                        <w:t>,</w:t>
                      </w:r>
                      <w:r w:rsidRPr="00444511">
                        <w:t xml:space="preserve"> opération d’injection de biométhane (&lt; </w:t>
                      </w:r>
                      <w:r w:rsidR="00CC75FF">
                        <w:t>25 GWh</w:t>
                      </w:r>
                      <w:r w:rsidRPr="00444511">
                        <w:t>/an)</w:t>
                      </w:r>
                      <w:r w:rsidR="008A0C70">
                        <w:t xml:space="preserve"> ou chaudière biogaz</w:t>
                      </w:r>
                      <w:r w:rsidRPr="00444511">
                        <w:rPr>
                          <w:rFonts w:ascii="Calibri" w:hAnsi="Calibri" w:cs="Calibri"/>
                        </w:rPr>
                        <w:t> </w:t>
                      </w:r>
                      <w:r w:rsidRPr="00444511">
                        <w:t>:</w:t>
                      </w:r>
                      <w:r w:rsidRPr="00444511">
                        <w:rPr>
                          <w:rFonts w:ascii="Calibri" w:hAnsi="Calibri" w:cs="Calibri"/>
                        </w:rPr>
                        <w:t> </w:t>
                      </w:r>
                    </w:p>
                    <w:p w14:paraId="740F2B05" w14:textId="77777777" w:rsidR="00F4197D" w:rsidRPr="00444511" w:rsidRDefault="00F4197D" w:rsidP="00444511">
                      <w:pPr>
                        <w:pStyle w:val="Pucerond"/>
                      </w:pPr>
                      <w:r w:rsidRPr="00444511">
                        <w:t>Equipements de production de biogaz,</w:t>
                      </w:r>
                    </w:p>
                    <w:p w14:paraId="04F2585B" w14:textId="77777777" w:rsidR="00F4197D" w:rsidRPr="005A2D64" w:rsidRDefault="00F4197D" w:rsidP="002276E2">
                      <w:pPr>
                        <w:pStyle w:val="Pucerond"/>
                      </w:pPr>
                      <w:r w:rsidRPr="00444511">
                        <w:t>Equipements de valorisation énergétique du biogaz</w:t>
                      </w:r>
                      <w:r w:rsidRPr="00444511">
                        <w:rPr>
                          <w:rFonts w:ascii="Calibri" w:hAnsi="Calibri" w:cs="Calibri"/>
                        </w:rPr>
                        <w:t> </w:t>
                      </w:r>
                      <w:r w:rsidRPr="00444511">
                        <w:t>: production de chaleur seule, cog</w:t>
                      </w:r>
                      <w:r w:rsidRPr="00444511">
                        <w:rPr>
                          <w:rFonts w:cs="Marianne"/>
                        </w:rPr>
                        <w:t>é</w:t>
                      </w:r>
                      <w:r w:rsidRPr="00444511">
                        <w:t>n</w:t>
                      </w:r>
                      <w:r w:rsidRPr="00444511">
                        <w:rPr>
                          <w:rFonts w:cs="Marianne"/>
                        </w:rPr>
                        <w:t>é</w:t>
                      </w:r>
                      <w:r w:rsidRPr="00444511">
                        <w:t>ration d</w:t>
                      </w:r>
                      <w:r w:rsidRPr="00444511">
                        <w:rPr>
                          <w:rFonts w:cs="Marianne"/>
                        </w:rPr>
                        <w:t>’é</w:t>
                      </w:r>
                      <w:r w:rsidRPr="00444511">
                        <w:t>lectricit</w:t>
                      </w:r>
                      <w:r w:rsidRPr="00444511">
                        <w:rPr>
                          <w:rFonts w:cs="Marianne"/>
                        </w:rPr>
                        <w:t>é</w:t>
                      </w:r>
                      <w:r w:rsidRPr="00444511">
                        <w:t xml:space="preserve"> et de chaleur, </w:t>
                      </w:r>
                      <w:r w:rsidRPr="00444511">
                        <w:rPr>
                          <w:rFonts w:cs="Marianne"/>
                        </w:rPr>
                        <w:t>é</w:t>
                      </w:r>
                      <w:r w:rsidRPr="00444511">
                        <w:t>puration du biogaz en biom</w:t>
                      </w:r>
                      <w:r w:rsidRPr="00444511">
                        <w:rPr>
                          <w:rFonts w:cs="Marianne"/>
                        </w:rPr>
                        <w:t>é</w:t>
                      </w:r>
                      <w:r w:rsidRPr="00444511">
                        <w:t xml:space="preserve">thane, injection dans le </w:t>
                      </w:r>
                      <w:r w:rsidRPr="005A2D64">
                        <w:t>r</w:t>
                      </w:r>
                      <w:r w:rsidRPr="005A2D64">
                        <w:rPr>
                          <w:rFonts w:cs="Marianne"/>
                        </w:rPr>
                        <w:t>é</w:t>
                      </w:r>
                      <w:r w:rsidRPr="005A2D64">
                        <w:t>seau public ou utilisation en carburant bioGNV.</w:t>
                      </w:r>
                    </w:p>
                    <w:p w14:paraId="60344025" w14:textId="77777777" w:rsidR="00F4197D" w:rsidRPr="005A2D64" w:rsidRDefault="00F4197D" w:rsidP="002276E2">
                      <w:pPr>
                        <w:pStyle w:val="Pucenoir"/>
                        <w:spacing w:after="0"/>
                      </w:pPr>
                      <w:r w:rsidRPr="005A2D64">
                        <w:t>Pour les stations d’épuration urbaines (STEU)</w:t>
                      </w:r>
                      <w:r w:rsidRPr="005A2D64">
                        <w:rPr>
                          <w:rFonts w:ascii="Calibri" w:hAnsi="Calibri" w:cs="Calibri"/>
                        </w:rPr>
                        <w:t> </w:t>
                      </w:r>
                      <w:r w:rsidRPr="005A2D64">
                        <w:t xml:space="preserve">: </w:t>
                      </w:r>
                    </w:p>
                    <w:p w14:paraId="67D94240" w14:textId="67221AFC" w:rsidR="00167DD8" w:rsidRPr="005A2D64" w:rsidRDefault="002C49C7" w:rsidP="00167DD8">
                      <w:pPr>
                        <w:pStyle w:val="Pucerond"/>
                      </w:pPr>
                      <w:r w:rsidRPr="005A2D64">
                        <w:t>Seuls les é</w:t>
                      </w:r>
                      <w:r w:rsidR="00F4197D" w:rsidRPr="005A2D64">
                        <w:t>quipements de valorisation énergétique du biogaz comprenant l’épuration en biométhane et l’injection dans le réseau public.</w:t>
                      </w:r>
                    </w:p>
                    <w:p w14:paraId="7C961EB0" w14:textId="77777777" w:rsidR="002276E2" w:rsidRPr="005A2D64" w:rsidRDefault="002276E2" w:rsidP="002276E2">
                      <w:pPr>
                        <w:pStyle w:val="Pucerond"/>
                        <w:numPr>
                          <w:ilvl w:val="0"/>
                          <w:numId w:val="0"/>
                        </w:numPr>
                        <w:ind w:left="1434"/>
                      </w:pPr>
                    </w:p>
                    <w:p w14:paraId="04F1BF5D" w14:textId="77777777" w:rsidR="00040197" w:rsidRPr="005A2D64" w:rsidRDefault="00040197" w:rsidP="002276E2">
                      <w:pPr>
                        <w:pStyle w:val="Titre2"/>
                        <w:spacing w:before="0"/>
                        <w:rPr>
                          <w:sz w:val="18"/>
                          <w:szCs w:val="18"/>
                        </w:rPr>
                      </w:pPr>
                      <w:r w:rsidRPr="005A2D64">
                        <w:rPr>
                          <w:sz w:val="18"/>
                          <w:szCs w:val="18"/>
                        </w:rPr>
                        <w:t>Conditions d’éligibilité</w:t>
                      </w:r>
                    </w:p>
                    <w:p w14:paraId="5A93CA0D" w14:textId="1A157A5E" w:rsidR="00F4197D" w:rsidRPr="005A2D64" w:rsidRDefault="00F4197D" w:rsidP="002276E2">
                      <w:pPr>
                        <w:pStyle w:val="Pucenoir"/>
                      </w:pPr>
                      <w:r w:rsidRPr="005A2D64">
                        <w:t>Réalisation d’une étude préalable et installations conformes à la réglementation</w:t>
                      </w:r>
                      <w:r w:rsidR="00104ED7" w:rsidRPr="005A2D64">
                        <w:t>,</w:t>
                      </w:r>
                    </w:p>
                    <w:p w14:paraId="118EA0A5" w14:textId="6E55221E" w:rsidR="00F4197D" w:rsidRPr="005A2D64" w:rsidRDefault="00F4197D" w:rsidP="002276E2">
                      <w:pPr>
                        <w:pStyle w:val="Pucenoir"/>
                      </w:pPr>
                      <w:r w:rsidRPr="005A2D64">
                        <w:t>Construction d’installations nouvelles</w:t>
                      </w:r>
                      <w:r w:rsidR="00B00CBA" w:rsidRPr="005A2D64">
                        <w:t>,</w:t>
                      </w:r>
                    </w:p>
                    <w:p w14:paraId="27B58806" w14:textId="526D2E31" w:rsidR="00F4197D" w:rsidRPr="005A2D64" w:rsidRDefault="008A0C70" w:rsidP="002276E2">
                      <w:pPr>
                        <w:pStyle w:val="Pucenoir"/>
                      </w:pPr>
                      <w:r w:rsidRPr="005A2D64">
                        <w:t>Depuis</w:t>
                      </w:r>
                      <w:r w:rsidR="00F4197D" w:rsidRPr="005A2D64">
                        <w:t xml:space="preserve"> 2021</w:t>
                      </w:r>
                      <w:r w:rsidR="00F4197D" w:rsidRPr="005A2D64">
                        <w:rPr>
                          <w:rFonts w:ascii="Calibri" w:hAnsi="Calibri" w:cs="Calibri"/>
                        </w:rPr>
                        <w:t> </w:t>
                      </w:r>
                      <w:r w:rsidR="00F4197D" w:rsidRPr="005A2D64">
                        <w:t xml:space="preserve">: installations accompagnées par des entreprises certifiées par le </w:t>
                      </w:r>
                      <w:hyperlink r:id="rId10" w:history="1">
                        <w:r w:rsidR="00F4197D" w:rsidRPr="005A2D64">
                          <w:t xml:space="preserve">label </w:t>
                        </w:r>
                        <w:proofErr w:type="spellStart"/>
                        <w:r w:rsidR="00F4197D" w:rsidRPr="005A2D64">
                          <w:t>Qualimétha</w:t>
                        </w:r>
                        <w:proofErr w:type="spellEnd"/>
                      </w:hyperlink>
                      <w:r w:rsidR="00F4197D" w:rsidRPr="005A2D64">
                        <w:rPr>
                          <w:color w:val="0563C1"/>
                        </w:rPr>
                        <w:t xml:space="preserve"> </w:t>
                      </w:r>
                      <w:r w:rsidR="00F4197D" w:rsidRPr="005A2D64">
                        <w:t>(certification obtenue</w:t>
                      </w:r>
                      <w:r w:rsidR="000D5FA8" w:rsidRPr="005A2D64">
                        <w:t xml:space="preserve">) </w:t>
                      </w:r>
                      <w:r w:rsidR="005B7AD3" w:rsidRPr="005A2D64">
                        <w:t xml:space="preserve">ou </w:t>
                      </w:r>
                      <w:r w:rsidR="00535BD3" w:rsidRPr="005A2D64">
                        <w:t xml:space="preserve">justifiant de conditions </w:t>
                      </w:r>
                      <w:r w:rsidR="005B7AD3" w:rsidRPr="005A2D64">
                        <w:t>équivalent</w:t>
                      </w:r>
                      <w:r w:rsidR="00535BD3" w:rsidRPr="005A2D64">
                        <w:t>es</w:t>
                      </w:r>
                      <w:r w:rsidR="00B00CBA" w:rsidRPr="005A2D64">
                        <w:t>,</w:t>
                      </w:r>
                    </w:p>
                    <w:p w14:paraId="22CFCCC3" w14:textId="22601B85" w:rsidR="00F4197D" w:rsidRPr="005A2D64" w:rsidRDefault="00F4197D" w:rsidP="002276E2">
                      <w:pPr>
                        <w:pStyle w:val="Pucenoir"/>
                      </w:pPr>
                      <w:r w:rsidRPr="005A2D64">
                        <w:t>Réduction des émissions de gaz à effet de serre de l’installation</w:t>
                      </w:r>
                      <w:r w:rsidR="00B00CBA" w:rsidRPr="005A2D64">
                        <w:t>,</w:t>
                      </w:r>
                    </w:p>
                    <w:p w14:paraId="5C0C84F2" w14:textId="3C35A783" w:rsidR="00C0611B" w:rsidRPr="005A2D64" w:rsidRDefault="005F1EDF" w:rsidP="002276E2">
                      <w:pPr>
                        <w:pStyle w:val="Pucenoir"/>
                      </w:pPr>
                      <w:r w:rsidRPr="005A2D64">
                        <w:rPr>
                          <w:b/>
                          <w:bCs/>
                        </w:rPr>
                        <w:t>Pour 2024</w:t>
                      </w:r>
                      <w:r w:rsidR="00784C8A" w:rsidRPr="005A2D64">
                        <w:rPr>
                          <w:b/>
                          <w:bCs/>
                        </w:rPr>
                        <w:t>, l’approvisionnement ne doit pas comporter de cultures principales (taux = 0%),</w:t>
                      </w:r>
                    </w:p>
                    <w:p w14:paraId="010BC481" w14:textId="1082FAD2" w:rsidR="00893211" w:rsidRPr="005A2D64" w:rsidRDefault="00893211" w:rsidP="002276E2">
                      <w:pPr>
                        <w:pStyle w:val="Pucenoir"/>
                      </w:pPr>
                      <w:r w:rsidRPr="005A2D64">
                        <w:rPr>
                          <w:b/>
                          <w:bCs/>
                        </w:rPr>
                        <w:t>Maitrise a minima de 60% d</w:t>
                      </w:r>
                      <w:r w:rsidR="001F39C5" w:rsidRPr="005A2D64">
                        <w:rPr>
                          <w:b/>
                          <w:bCs/>
                        </w:rPr>
                        <w:t>u potentiel énergétique</w:t>
                      </w:r>
                      <w:r w:rsidR="00E14988" w:rsidRPr="005A2D64">
                        <w:rPr>
                          <w:b/>
                          <w:bCs/>
                        </w:rPr>
                        <w:t xml:space="preserve"> du gisement global d’intrants</w:t>
                      </w:r>
                      <w:r w:rsidRPr="005A2D64">
                        <w:rPr>
                          <w:b/>
                          <w:bCs/>
                        </w:rPr>
                        <w:t>,</w:t>
                      </w:r>
                    </w:p>
                    <w:p w14:paraId="2775DDE6" w14:textId="5D9C8A47" w:rsidR="00040197" w:rsidRPr="005A2D64" w:rsidRDefault="00F4197D" w:rsidP="002276E2">
                      <w:pPr>
                        <w:pStyle w:val="Pucenoir"/>
                      </w:pPr>
                      <w:r w:rsidRPr="005A2D64">
                        <w:t>Efficacité énergétique minimale de 50</w:t>
                      </w:r>
                      <w:r w:rsidRPr="005A2D64">
                        <w:rPr>
                          <w:rFonts w:ascii="Calibri" w:hAnsi="Calibri" w:cs="Calibri"/>
                        </w:rPr>
                        <w:t> </w:t>
                      </w:r>
                      <w:r w:rsidRPr="005A2D64">
                        <w:t>%</w:t>
                      </w:r>
                      <w:r w:rsidR="00104ED7" w:rsidRPr="005A2D64">
                        <w:t xml:space="preserve"> en cogénération</w:t>
                      </w:r>
                      <w:r w:rsidR="002B12BA" w:rsidRPr="005A2D64">
                        <w:t>,</w:t>
                      </w:r>
                    </w:p>
                    <w:p w14:paraId="7695C090" w14:textId="624F5AFE" w:rsidR="002B12BA" w:rsidRPr="005A2D64" w:rsidRDefault="002B12BA" w:rsidP="002276E2">
                      <w:pPr>
                        <w:pStyle w:val="Pucenoir"/>
                      </w:pPr>
                      <w:r w:rsidRPr="005A2D64">
                        <w:t>Le contrat d’achat biométhane devra avoir</w:t>
                      </w:r>
                      <w:r w:rsidR="00FD296E" w:rsidRPr="005A2D64">
                        <w:t xml:space="preserve"> été signé et justifié à l’ADEME avant la notification du contrat d’aide ADEME</w:t>
                      </w:r>
                      <w:r w:rsidR="00251BED" w:rsidRPr="005A2D64">
                        <w:t xml:space="preserve"> (</w:t>
                      </w:r>
                      <w:r w:rsidR="00791643" w:rsidRPr="005A2D64">
                        <w:t>Rappel</w:t>
                      </w:r>
                      <w:r w:rsidR="00251BED" w:rsidRPr="005A2D64">
                        <w:t xml:space="preserve"> réglementaire)</w:t>
                      </w:r>
                      <w:r w:rsidR="00FD296E" w:rsidRPr="005A2D64">
                        <w:t>.</w:t>
                      </w:r>
                    </w:p>
                    <w:p w14:paraId="5605F9F6" w14:textId="77777777" w:rsidR="002276E2" w:rsidRPr="00444511" w:rsidRDefault="002276E2" w:rsidP="002276E2">
                      <w:pPr>
                        <w:pStyle w:val="Pucenoir"/>
                        <w:numPr>
                          <w:ilvl w:val="0"/>
                          <w:numId w:val="0"/>
                        </w:numPr>
                        <w:ind w:left="720"/>
                      </w:pPr>
                    </w:p>
                    <w:p w14:paraId="6FCE869C" w14:textId="4C0EE534" w:rsidR="00040197" w:rsidRPr="00444511" w:rsidRDefault="00040197" w:rsidP="002276E2">
                      <w:pPr>
                        <w:pStyle w:val="Titre2"/>
                        <w:spacing w:before="0"/>
                        <w:rPr>
                          <w:sz w:val="18"/>
                          <w:szCs w:val="18"/>
                        </w:rPr>
                      </w:pPr>
                      <w:r w:rsidRPr="00444511">
                        <w:rPr>
                          <w:sz w:val="18"/>
                          <w:szCs w:val="18"/>
                        </w:rPr>
                        <w:t>Opérations non éligibles</w:t>
                      </w:r>
                    </w:p>
                    <w:p w14:paraId="1AE0468C" w14:textId="77777777" w:rsidR="00F4197D" w:rsidRPr="00444511" w:rsidRDefault="00F4197D" w:rsidP="002276E2">
                      <w:pPr>
                        <w:pStyle w:val="Pucenoir"/>
                      </w:pPr>
                      <w:r w:rsidRPr="00444511">
                        <w:t>Stations d’épuration urbaines (STEU)</w:t>
                      </w:r>
                      <w:r w:rsidRPr="00444511">
                        <w:rPr>
                          <w:rFonts w:ascii="Calibri" w:hAnsi="Calibri" w:cs="Calibri"/>
                        </w:rPr>
                        <w:t> </w:t>
                      </w:r>
                      <w:r w:rsidRPr="00444511">
                        <w:t xml:space="preserve">: les </w:t>
                      </w:r>
                      <w:r w:rsidRPr="00444511">
                        <w:rPr>
                          <w:rFonts w:cs="Marianne Light"/>
                        </w:rPr>
                        <w:t>é</w:t>
                      </w:r>
                      <w:r w:rsidRPr="00444511">
                        <w:t xml:space="preserve">quipements de </w:t>
                      </w:r>
                      <w:r w:rsidRPr="000E5AC1">
                        <w:rPr>
                          <w:u w:val="single"/>
                        </w:rPr>
                        <w:t>production</w:t>
                      </w:r>
                      <w:r w:rsidRPr="00444511">
                        <w:t xml:space="preserve"> de biogaz,</w:t>
                      </w:r>
                    </w:p>
                    <w:p w14:paraId="28FF2E52" w14:textId="77777777" w:rsidR="00F4197D" w:rsidRPr="00444511" w:rsidRDefault="00F4197D" w:rsidP="002276E2">
                      <w:pPr>
                        <w:pStyle w:val="Pucenoir"/>
                      </w:pPr>
                      <w:r w:rsidRPr="00444511">
                        <w:t>Production et valorisation de biogaz sur une installation de stockage de déchets non dangereux (ISDND),</w:t>
                      </w:r>
                      <w:r w:rsidRPr="00444511">
                        <w:rPr>
                          <w:rFonts w:ascii="Calibri" w:hAnsi="Calibri" w:cs="Calibri"/>
                        </w:rPr>
                        <w:t> </w:t>
                      </w:r>
                    </w:p>
                    <w:p w14:paraId="123A9029" w14:textId="4C204440" w:rsidR="00F4197D" w:rsidRDefault="00F4197D" w:rsidP="00C0611B">
                      <w:pPr>
                        <w:pStyle w:val="Pucenoir"/>
                      </w:pPr>
                      <w:r w:rsidRPr="00444511">
                        <w:t xml:space="preserve">Production et valorisation de biogaz consécutive à un traitement mécano-biologique des ordures ménagères ne faisant pas l’objet d’une collecte séparée, </w:t>
                      </w:r>
                    </w:p>
                    <w:p w14:paraId="046731CA" w14:textId="52D8A4D9" w:rsidR="00040197" w:rsidRDefault="00F4197D" w:rsidP="002276E2">
                      <w:pPr>
                        <w:spacing w:after="0"/>
                        <w:jc w:val="both"/>
                        <w:rPr>
                          <w:rFonts w:ascii="Marianne Light" w:hAnsi="Marianne Light" w:cs="Arial"/>
                          <w:sz w:val="18"/>
                          <w:szCs w:val="18"/>
                        </w:rPr>
                      </w:pPr>
                      <w:r w:rsidRPr="00444511">
                        <w:rPr>
                          <w:rFonts w:ascii="Marianne Light" w:hAnsi="Marianne Light" w:cs="Arial"/>
                          <w:sz w:val="18"/>
                          <w:szCs w:val="18"/>
                        </w:rPr>
                        <w:t xml:space="preserve">Les projets éligibles à un complément de rémunération dans le cadre des appels </w:t>
                      </w:r>
                      <w:r w:rsidRPr="00444511">
                        <w:rPr>
                          <w:rFonts w:ascii="Marianne Light" w:eastAsia="Arial" w:hAnsi="Marianne Light" w:cs="Arial"/>
                          <w:sz w:val="18"/>
                          <w:szCs w:val="18"/>
                        </w:rPr>
                        <w:t>d’offres de la Commission de Régulation de l’Energie (</w:t>
                      </w:r>
                      <w:hyperlink r:id="rId11" w:history="1">
                        <w:r w:rsidRPr="00BE673B">
                          <w:rPr>
                            <w:rStyle w:val="Lienhypertexte"/>
                            <w:rFonts w:ascii="Marianne Light" w:eastAsia="Arial" w:hAnsi="Marianne Light" w:cs="Arial"/>
                            <w:color w:val="0563C1"/>
                            <w:sz w:val="18"/>
                            <w:szCs w:val="18"/>
                          </w:rPr>
                          <w:t>CRE</w:t>
                        </w:r>
                      </w:hyperlink>
                      <w:r w:rsidRPr="00444511">
                        <w:rPr>
                          <w:rFonts w:ascii="Marianne Light" w:eastAsia="Arial" w:hAnsi="Marianne Light" w:cs="Arial"/>
                          <w:sz w:val="18"/>
                          <w:szCs w:val="18"/>
                        </w:rPr>
                        <w:t xml:space="preserve">) </w:t>
                      </w:r>
                      <w:r w:rsidRPr="00444511">
                        <w:rPr>
                          <w:rFonts w:ascii="Marianne Light" w:hAnsi="Marianne Light" w:cs="Arial"/>
                          <w:sz w:val="18"/>
                          <w:szCs w:val="18"/>
                        </w:rPr>
                        <w:t>ne sont pas éligibles aux aides de l’ADEME</w:t>
                      </w:r>
                      <w:r w:rsidR="008A0C70">
                        <w:rPr>
                          <w:rFonts w:ascii="Marianne Light" w:hAnsi="Marianne Light" w:cs="Arial"/>
                          <w:sz w:val="18"/>
                          <w:szCs w:val="18"/>
                        </w:rPr>
                        <w:t xml:space="preserve"> (</w:t>
                      </w:r>
                      <w:proofErr w:type="spellStart"/>
                      <w:r w:rsidR="008A0C70">
                        <w:rPr>
                          <w:rFonts w:ascii="Marianne Light" w:hAnsi="Marianne Light" w:cs="Arial"/>
                          <w:sz w:val="18"/>
                          <w:szCs w:val="18"/>
                        </w:rPr>
                        <w:t>cogé</w:t>
                      </w:r>
                      <w:proofErr w:type="spellEnd"/>
                      <w:r w:rsidR="008A0C70">
                        <w:rPr>
                          <w:rFonts w:ascii="Marianne Light" w:hAnsi="Marianne Light" w:cs="Arial"/>
                          <w:sz w:val="18"/>
                          <w:szCs w:val="18"/>
                        </w:rPr>
                        <w:t xml:space="preserve"> &gt; </w:t>
                      </w:r>
                      <w:r w:rsidR="00AA2645">
                        <w:rPr>
                          <w:rFonts w:ascii="Marianne Light" w:hAnsi="Marianne Light" w:cs="Arial"/>
                          <w:sz w:val="18"/>
                          <w:szCs w:val="18"/>
                        </w:rPr>
                        <w:t>5</w:t>
                      </w:r>
                      <w:r w:rsidR="008A0C70">
                        <w:rPr>
                          <w:rFonts w:ascii="Marianne Light" w:hAnsi="Marianne Light" w:cs="Arial"/>
                          <w:sz w:val="18"/>
                          <w:szCs w:val="18"/>
                        </w:rPr>
                        <w:t>00 kWe et injection &gt; 25GWh)</w:t>
                      </w:r>
                      <w:r w:rsidRPr="00444511">
                        <w:rPr>
                          <w:rFonts w:ascii="Marianne Light" w:hAnsi="Marianne Light" w:cs="Arial"/>
                          <w:sz w:val="18"/>
                          <w:szCs w:val="18"/>
                        </w:rPr>
                        <w:t xml:space="preserve">. </w:t>
                      </w:r>
                    </w:p>
                    <w:p w14:paraId="355B8CC9" w14:textId="77777777" w:rsidR="002276E2" w:rsidRDefault="002276E2" w:rsidP="002276E2">
                      <w:pPr>
                        <w:spacing w:after="60"/>
                        <w:jc w:val="both"/>
                        <w:rPr>
                          <w:rFonts w:ascii="Marianne Light" w:hAnsi="Marianne Light" w:cs="Arial"/>
                          <w:sz w:val="18"/>
                          <w:szCs w:val="18"/>
                        </w:rPr>
                      </w:pPr>
                    </w:p>
                    <w:p w14:paraId="05EDB886" w14:textId="6C5C16D2" w:rsidR="00040197" w:rsidRPr="00444511" w:rsidRDefault="003C4E57" w:rsidP="002276E2">
                      <w:pPr>
                        <w:pStyle w:val="Titre2"/>
                        <w:spacing w:before="0"/>
                        <w:rPr>
                          <w:sz w:val="18"/>
                          <w:szCs w:val="18"/>
                        </w:rPr>
                      </w:pPr>
                      <w:r w:rsidRPr="00444511">
                        <w:rPr>
                          <w:sz w:val="18"/>
                          <w:szCs w:val="18"/>
                        </w:rPr>
                        <w:t>Modalités de c</w:t>
                      </w:r>
                      <w:r w:rsidR="00040197" w:rsidRPr="00444511">
                        <w:rPr>
                          <w:sz w:val="18"/>
                          <w:szCs w:val="18"/>
                        </w:rPr>
                        <w:t>alcul de l’aide</w:t>
                      </w:r>
                    </w:p>
                    <w:p w14:paraId="2232A19C" w14:textId="01EFE68C" w:rsidR="00656733" w:rsidRPr="005A2D64" w:rsidRDefault="00F4197D" w:rsidP="009D4252">
                      <w:pPr>
                        <w:spacing w:after="0"/>
                        <w:rPr>
                          <w:rFonts w:ascii="Marianne Light" w:hAnsi="Marianne Light" w:cs="Arial"/>
                          <w:sz w:val="18"/>
                          <w:szCs w:val="18"/>
                        </w:rPr>
                      </w:pPr>
                      <w:r w:rsidRPr="005A2D64">
                        <w:rPr>
                          <w:rFonts w:ascii="Marianne Light" w:hAnsi="Marianne Light" w:cs="Arial"/>
                          <w:sz w:val="18"/>
                          <w:szCs w:val="18"/>
                        </w:rPr>
                        <w:t>Aide apportée principalement sous forme d</w:t>
                      </w:r>
                      <w:r w:rsidR="00F62106" w:rsidRPr="005A2D64">
                        <w:rPr>
                          <w:rFonts w:ascii="Marianne Light" w:hAnsi="Marianne Light" w:cs="Arial"/>
                          <w:sz w:val="18"/>
                          <w:szCs w:val="18"/>
                        </w:rPr>
                        <w:t>’un</w:t>
                      </w:r>
                      <w:r w:rsidRPr="005A2D64">
                        <w:rPr>
                          <w:rFonts w:ascii="Marianne Light" w:hAnsi="Marianne Light" w:cs="Arial"/>
                          <w:sz w:val="18"/>
                          <w:szCs w:val="18"/>
                        </w:rPr>
                        <w:t xml:space="preserve"> forfait de subvention par unité de capacité de production annuelle (€/MWh)</w:t>
                      </w:r>
                      <w:r w:rsidR="00F62106" w:rsidRPr="005A2D64">
                        <w:rPr>
                          <w:rFonts w:ascii="Marianne Light" w:hAnsi="Marianne Light" w:cs="Arial"/>
                          <w:sz w:val="18"/>
                          <w:szCs w:val="18"/>
                        </w:rPr>
                        <w:t xml:space="preserve"> avec </w:t>
                      </w:r>
                      <w:r w:rsidR="00F62106" w:rsidRPr="005A2D64">
                        <w:rPr>
                          <w:rFonts w:ascii="Marianne Light" w:hAnsi="Marianne Light" w:cs="Arial"/>
                          <w:b/>
                          <w:bCs/>
                          <w:sz w:val="18"/>
                          <w:szCs w:val="18"/>
                          <w:u w:val="single"/>
                        </w:rPr>
                        <w:t>vérification systématique d</w:t>
                      </w:r>
                      <w:r w:rsidR="003A23C6" w:rsidRPr="005A2D64">
                        <w:rPr>
                          <w:rFonts w:ascii="Marianne Light" w:hAnsi="Marianne Light" w:cs="Arial"/>
                          <w:b/>
                          <w:bCs/>
                          <w:sz w:val="18"/>
                          <w:szCs w:val="18"/>
                          <w:u w:val="single"/>
                        </w:rPr>
                        <w:t>’un TRI projet en valeur nominale &lt; 10%</w:t>
                      </w:r>
                      <w:r w:rsidR="00CB575E" w:rsidRPr="005A2D64">
                        <w:rPr>
                          <w:rFonts w:ascii="Marianne Light" w:hAnsi="Marianne Light" w:cs="Arial"/>
                          <w:b/>
                          <w:bCs/>
                          <w:sz w:val="18"/>
                          <w:szCs w:val="18"/>
                          <w:u w:val="single"/>
                        </w:rPr>
                        <w:t xml:space="preserve"> (Rappel réglementaire)</w:t>
                      </w:r>
                      <w:r w:rsidR="003A23C6" w:rsidRPr="005A2D64">
                        <w:rPr>
                          <w:rFonts w:ascii="Marianne Light" w:hAnsi="Marianne Light" w:cs="Arial"/>
                          <w:b/>
                          <w:bCs/>
                          <w:sz w:val="18"/>
                          <w:szCs w:val="18"/>
                          <w:u w:val="single"/>
                        </w:rPr>
                        <w:t>.</w:t>
                      </w:r>
                    </w:p>
                    <w:p w14:paraId="29F25249" w14:textId="564B85C6" w:rsidR="009C367F" w:rsidRPr="005A2D64" w:rsidRDefault="009C367F" w:rsidP="004E152C">
                      <w:pPr>
                        <w:pStyle w:val="Paragraphedeliste"/>
                        <w:numPr>
                          <w:ilvl w:val="0"/>
                          <w:numId w:val="18"/>
                        </w:numPr>
                        <w:spacing w:after="0"/>
                        <w:rPr>
                          <w:rFonts w:ascii="Marianne Light" w:hAnsi="Marianne Light" w:cs="Arial"/>
                          <w:b/>
                          <w:bCs/>
                          <w:sz w:val="18"/>
                          <w:szCs w:val="18"/>
                        </w:rPr>
                      </w:pPr>
                      <w:r w:rsidRPr="005A2D64">
                        <w:rPr>
                          <w:rFonts w:ascii="Marianne Light" w:hAnsi="Marianne Light" w:cs="Arial"/>
                          <w:b/>
                          <w:bCs/>
                          <w:sz w:val="18"/>
                          <w:szCs w:val="18"/>
                        </w:rPr>
                        <w:t xml:space="preserve">Le forfait se monte à </w:t>
                      </w:r>
                      <w:r w:rsidR="00C0611B" w:rsidRPr="005A2D64">
                        <w:rPr>
                          <w:rFonts w:ascii="Marianne Light" w:hAnsi="Marianne Light" w:cs="Arial"/>
                          <w:b/>
                          <w:bCs/>
                          <w:sz w:val="18"/>
                          <w:szCs w:val="18"/>
                        </w:rPr>
                        <w:t>110</w:t>
                      </w:r>
                      <w:r w:rsidRPr="005A2D64">
                        <w:rPr>
                          <w:rFonts w:ascii="Marianne Light" w:hAnsi="Marianne Light" w:cs="Arial"/>
                          <w:b/>
                          <w:bCs/>
                          <w:sz w:val="18"/>
                          <w:szCs w:val="18"/>
                        </w:rPr>
                        <w:t xml:space="preserve"> €/MWh PCI pour la cogénération, avec une aide plafonnée à 2</w:t>
                      </w:r>
                      <w:r w:rsidR="00C0611B" w:rsidRPr="005A2D64">
                        <w:rPr>
                          <w:rFonts w:ascii="Marianne Light" w:hAnsi="Marianne Light" w:cs="Arial"/>
                          <w:b/>
                          <w:bCs/>
                          <w:sz w:val="18"/>
                          <w:szCs w:val="18"/>
                        </w:rPr>
                        <w:t>5</w:t>
                      </w:r>
                      <w:r w:rsidRPr="005A2D64">
                        <w:rPr>
                          <w:rFonts w:ascii="Marianne Light" w:hAnsi="Marianne Light" w:cs="Arial"/>
                          <w:b/>
                          <w:bCs/>
                          <w:sz w:val="18"/>
                          <w:szCs w:val="18"/>
                        </w:rPr>
                        <w:t>0</w:t>
                      </w:r>
                      <w:r w:rsidRPr="005A2D64">
                        <w:rPr>
                          <w:rFonts w:ascii="Calibri" w:hAnsi="Calibri" w:cs="Calibri"/>
                          <w:b/>
                          <w:bCs/>
                          <w:sz w:val="18"/>
                          <w:szCs w:val="18"/>
                        </w:rPr>
                        <w:t> </w:t>
                      </w:r>
                      <w:r w:rsidRPr="005A2D64">
                        <w:rPr>
                          <w:rFonts w:ascii="Marianne Light" w:hAnsi="Marianne Light" w:cs="Arial"/>
                          <w:b/>
                          <w:bCs/>
                          <w:sz w:val="18"/>
                          <w:szCs w:val="18"/>
                        </w:rPr>
                        <w:t>000 €</w:t>
                      </w:r>
                      <w:r w:rsidR="00F623FC" w:rsidRPr="005A2D64">
                        <w:rPr>
                          <w:rFonts w:ascii="Marianne Light" w:hAnsi="Marianne Light" w:cs="Arial"/>
                          <w:b/>
                          <w:bCs/>
                          <w:sz w:val="18"/>
                          <w:szCs w:val="18"/>
                        </w:rPr>
                        <w:t xml:space="preserve"> et TRI &lt; 10%,</w:t>
                      </w:r>
                    </w:p>
                    <w:p w14:paraId="0CFBC747" w14:textId="5724E242" w:rsidR="005A07B7" w:rsidRPr="005A2D64" w:rsidRDefault="009C367F" w:rsidP="00C50C90">
                      <w:pPr>
                        <w:pStyle w:val="Paragraphedeliste"/>
                        <w:numPr>
                          <w:ilvl w:val="0"/>
                          <w:numId w:val="18"/>
                        </w:numPr>
                        <w:spacing w:after="0"/>
                        <w:rPr>
                          <w:rFonts w:ascii="Marianne Light" w:hAnsi="Marianne Light" w:cs="Arial"/>
                          <w:b/>
                          <w:bCs/>
                          <w:sz w:val="18"/>
                          <w:szCs w:val="18"/>
                        </w:rPr>
                      </w:pPr>
                      <w:r w:rsidRPr="005A2D64">
                        <w:rPr>
                          <w:rFonts w:ascii="Marianne Light" w:hAnsi="Marianne Light" w:cs="Arial"/>
                          <w:b/>
                          <w:bCs/>
                          <w:sz w:val="18"/>
                          <w:szCs w:val="18"/>
                        </w:rPr>
                        <w:t>Le forfait se monte 4</w:t>
                      </w:r>
                      <w:r w:rsidR="00C0611B" w:rsidRPr="005A2D64">
                        <w:rPr>
                          <w:rFonts w:ascii="Marianne Light" w:hAnsi="Marianne Light" w:cs="Arial"/>
                          <w:b/>
                          <w:bCs/>
                          <w:sz w:val="18"/>
                          <w:szCs w:val="18"/>
                        </w:rPr>
                        <w:t>5</w:t>
                      </w:r>
                      <w:r w:rsidRPr="005A2D64">
                        <w:rPr>
                          <w:rFonts w:ascii="Marianne Light" w:hAnsi="Marianne Light" w:cs="Arial"/>
                          <w:b/>
                          <w:bCs/>
                          <w:sz w:val="18"/>
                          <w:szCs w:val="18"/>
                        </w:rPr>
                        <w:t xml:space="preserve"> €/MWh PCS pour l’injection, avec une aide plafonnée à </w:t>
                      </w:r>
                      <w:r w:rsidR="00C0611B" w:rsidRPr="005A2D64">
                        <w:rPr>
                          <w:rFonts w:ascii="Marianne Light" w:hAnsi="Marianne Light" w:cs="Arial"/>
                          <w:b/>
                          <w:bCs/>
                          <w:sz w:val="18"/>
                          <w:szCs w:val="18"/>
                        </w:rPr>
                        <w:t>7</w:t>
                      </w:r>
                      <w:r w:rsidRPr="005A2D64">
                        <w:rPr>
                          <w:rFonts w:ascii="Marianne Light" w:hAnsi="Marianne Light" w:cs="Arial"/>
                          <w:b/>
                          <w:bCs/>
                          <w:sz w:val="18"/>
                          <w:szCs w:val="18"/>
                        </w:rPr>
                        <w:t>00</w:t>
                      </w:r>
                      <w:r w:rsidRPr="005A2D64">
                        <w:rPr>
                          <w:rFonts w:ascii="Calibri" w:hAnsi="Calibri" w:cs="Calibri"/>
                          <w:b/>
                          <w:bCs/>
                          <w:sz w:val="18"/>
                          <w:szCs w:val="18"/>
                        </w:rPr>
                        <w:t> </w:t>
                      </w:r>
                      <w:r w:rsidRPr="005A2D64">
                        <w:rPr>
                          <w:rFonts w:ascii="Marianne Light" w:hAnsi="Marianne Light" w:cs="Arial"/>
                          <w:b/>
                          <w:bCs/>
                          <w:sz w:val="18"/>
                          <w:szCs w:val="18"/>
                        </w:rPr>
                        <w:t>000 €</w:t>
                      </w:r>
                      <w:r w:rsidR="00F623FC" w:rsidRPr="005A2D64">
                        <w:rPr>
                          <w:rFonts w:ascii="Marianne Light" w:hAnsi="Marianne Light" w:cs="Arial"/>
                          <w:b/>
                          <w:bCs/>
                          <w:sz w:val="18"/>
                          <w:szCs w:val="18"/>
                        </w:rPr>
                        <w:t xml:space="preserve"> et TRI &lt; 10%</w:t>
                      </w:r>
                      <w:r w:rsidR="003D5796" w:rsidRPr="005A2D64">
                        <w:rPr>
                          <w:rFonts w:ascii="Marianne Light" w:hAnsi="Marianne Light" w:cs="Arial"/>
                          <w:b/>
                          <w:bCs/>
                          <w:sz w:val="18"/>
                          <w:szCs w:val="18"/>
                        </w:rPr>
                        <w:t>.</w:t>
                      </w:r>
                    </w:p>
                    <w:p w14:paraId="49ABEBDE" w14:textId="45EF773B" w:rsidR="005A07B7" w:rsidRDefault="005A07B7" w:rsidP="001147F6">
                      <w:pPr>
                        <w:spacing w:after="0"/>
                        <w:rPr>
                          <w:rFonts w:ascii="Marianne Light" w:hAnsi="Marianne Light" w:cs="Arial"/>
                          <w:sz w:val="18"/>
                          <w:szCs w:val="18"/>
                        </w:rPr>
                      </w:pPr>
                      <w:r w:rsidRPr="005A2D64">
                        <w:rPr>
                          <w:rFonts w:ascii="Marianne Light" w:hAnsi="Marianne Light" w:cs="Arial"/>
                          <w:sz w:val="18"/>
                          <w:szCs w:val="18"/>
                        </w:rPr>
                        <w:t xml:space="preserve">Pour les projets atypiques et innovants et les projets de station d’épuration urbaine, </w:t>
                      </w:r>
                      <w:r w:rsidR="007D4BE3" w:rsidRPr="005A2D64">
                        <w:rPr>
                          <w:rFonts w:ascii="Marianne Light" w:hAnsi="Marianne Light" w:cs="Arial"/>
                          <w:sz w:val="18"/>
                          <w:szCs w:val="18"/>
                        </w:rPr>
                        <w:t xml:space="preserve">les </w:t>
                      </w:r>
                      <w:r w:rsidRPr="005A2D64">
                        <w:rPr>
                          <w:rFonts w:ascii="Marianne Light" w:hAnsi="Marianne Light" w:cs="Arial"/>
                          <w:sz w:val="18"/>
                          <w:szCs w:val="18"/>
                        </w:rPr>
                        <w:t xml:space="preserve">modalités de calcul de l’aide sont </w:t>
                      </w:r>
                      <w:r w:rsidR="007D4BE3" w:rsidRPr="005A2D64">
                        <w:rPr>
                          <w:rFonts w:ascii="Marianne Light" w:hAnsi="Marianne Light" w:cs="Arial"/>
                          <w:sz w:val="18"/>
                          <w:szCs w:val="18"/>
                        </w:rPr>
                        <w:t>différentes.</w:t>
                      </w:r>
                    </w:p>
                    <w:p w14:paraId="69707C5F" w14:textId="165117D2" w:rsidR="00444511" w:rsidRDefault="00444511" w:rsidP="001147F6">
                      <w:pPr>
                        <w:spacing w:after="0"/>
                        <w:rPr>
                          <w:rFonts w:ascii="Marianne Light" w:hAnsi="Marianne Light" w:cs="Arial"/>
                          <w:sz w:val="18"/>
                          <w:szCs w:val="18"/>
                        </w:rPr>
                      </w:pPr>
                    </w:p>
                    <w:p w14:paraId="400BA15D" w14:textId="57E3B77D" w:rsidR="00444511" w:rsidRPr="00444511" w:rsidRDefault="00444511" w:rsidP="00444511">
                      <w:pPr>
                        <w:spacing w:after="0"/>
                        <w:rPr>
                          <w:rFonts w:ascii="Marianne Light" w:hAnsi="Marianne Light" w:cs="Arial"/>
                          <w:sz w:val="18"/>
                          <w:szCs w:val="18"/>
                        </w:rPr>
                      </w:pPr>
                    </w:p>
                  </w:txbxContent>
                </v:textbox>
                <w10:wrap anchorx="margin"/>
              </v:shape>
            </w:pict>
          </mc:Fallback>
        </mc:AlternateContent>
      </w:r>
      <w:r w:rsidRPr="006B1608">
        <w:rPr>
          <w:noProof/>
          <w:lang w:eastAsia="fr-FR"/>
        </w:rPr>
        <mc:AlternateContent>
          <mc:Choice Requires="wps">
            <w:drawing>
              <wp:anchor distT="45720" distB="45720" distL="114300" distR="114300" simplePos="0" relativeHeight="251658241" behindDoc="0" locked="0" layoutInCell="1" allowOverlap="1" wp14:anchorId="4AECFC99" wp14:editId="10C1AA6B">
                <wp:simplePos x="0" y="0"/>
                <wp:positionH relativeFrom="margin">
                  <wp:posOffset>94357</wp:posOffset>
                </wp:positionH>
                <wp:positionV relativeFrom="paragraph">
                  <wp:posOffset>631944</wp:posOffset>
                </wp:positionV>
                <wp:extent cx="6248400" cy="768699"/>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68699"/>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4CE5E2CD" w:rsidR="006B1608" w:rsidRPr="003D5796" w:rsidRDefault="00040197" w:rsidP="0076695B">
                            <w:pPr>
                              <w:pStyle w:val="TITREPRINCIPAL1repage"/>
                              <w:rPr>
                                <w:sz w:val="24"/>
                                <w:szCs w:val="24"/>
                              </w:rPr>
                            </w:pPr>
                            <w:r w:rsidRPr="003D5796">
                              <w:rPr>
                                <w:sz w:val="24"/>
                                <w:szCs w:val="24"/>
                              </w:rPr>
                              <w:t>Conditions d’éligibilité et de financement</w:t>
                            </w:r>
                            <w:r w:rsidRPr="003D5796">
                              <w:rPr>
                                <w:rFonts w:ascii="Calibri" w:hAnsi="Calibri" w:cs="Calibri"/>
                                <w:sz w:val="24"/>
                                <w:szCs w:val="24"/>
                              </w:rPr>
                              <w:t> </w:t>
                            </w:r>
                            <w:r w:rsidR="0009373D">
                              <w:rPr>
                                <w:rFonts w:ascii="Calibri" w:hAnsi="Calibri" w:cs="Calibri"/>
                                <w:sz w:val="24"/>
                                <w:szCs w:val="24"/>
                              </w:rPr>
                              <w:t xml:space="preserve">2024 </w:t>
                            </w:r>
                            <w:r w:rsidRPr="003D5796">
                              <w:rPr>
                                <w:sz w:val="24"/>
                                <w:szCs w:val="24"/>
                              </w:rPr>
                              <w:t>:</w:t>
                            </w:r>
                          </w:p>
                          <w:p w14:paraId="768061AA" w14:textId="0B03C93C" w:rsidR="00040197" w:rsidRPr="003D5796" w:rsidRDefault="00C36999" w:rsidP="00C36999">
                            <w:pPr>
                              <w:pStyle w:val="SOUS-TITREPRINCIPAL1repage"/>
                              <w:rPr>
                                <w:sz w:val="24"/>
                                <w:szCs w:val="24"/>
                              </w:rPr>
                            </w:pPr>
                            <w:r w:rsidRPr="003D5796">
                              <w:rPr>
                                <w:bCs/>
                                <w:sz w:val="24"/>
                                <w:szCs w:val="24"/>
                              </w:rPr>
                              <w:t>Investissements dans une installation de méthanisation (chaleur, cogénération ou injection)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Text Box 217" style="position:absolute;margin-left:7.45pt;margin-top:49.75pt;width:492pt;height:60.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7"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WNQMAAFsKAAAOAAAAZHJzL2Uyb0RvYy54bWzcVltv0zAUfkfiP1h+RGJJ0/QWLZ3GxhDS&#10;uEgb0nh0HaeJcOxgu03Gr+fYSTq3CLVDvEAfUjs+5zs53/G5nF+0FUdbpnQpRYpHZyFGTFCZlWKd&#10;4i/3N6/nGGlDREa4FCzFj0zji+XLF+dNnbBIFpJnTCEAETpp6hQXxtRJEGhasIroM1kzAYe5VBUx&#10;sFXrIFOkAfSKB1EYToNGqqxWkjKt4e11d4iXDj/PGTWf8lwzg3iK4duMeyr3XNlnsDwnyVqRuihp&#10;/xnkD76iIqUAozuoa2II2qjyF6iqpEpqmZszKqtA5nlJmfMBvBmFB97cFaRmzhcgR9c7mvTfg6Uf&#10;t3f1Z4VM+0a2EEDnhK5vJf2mkZBXBRFrdqmUbApGMjA8spQFTa2TXtVSrRNtQVbNB5lBkMnGSAfU&#10;5qqyrICfCNAhAI870llrEIWX0yiexyEcUTibTefTxcKZIMmgTTfavGPSIZHtrTZd0DJYOcozJEgF&#10;ZqkUQpeGPQBYXnGI46sAhahB49F4ugATvd6B+Nd98QLN5tPZdPIb6YeRB94DHzfhK4XomInoT0z4&#10;Sp0HR+2MPTsn8OSLn2ghfp6FffFjNO3H7d8OczQfz+PJCUH4v8McQAUd8poUQ6rTVvS5DisEFckW&#10;EZv6tdS2rviJD0Vk2EJi21pFEtCy0keUIUd95a7QnaoMYfGVo2dZhsTylcfPUoac8ZVjX7nzvedO&#10;QTO0bZC7NmgwgjaoMII2uLI6wCYxlvJhiZoUD5UTFVCbu7Jojyu5ZffSCZqDwg4mn0658KV2YPC9&#10;Q2gGieG/dnh9NjjPnqoxQA9iw38nDoUAIE8WPLRNudSsuymWAndldlxYCr3+oyUvs5uSc+u8m1LY&#10;FVdoS4DY1Xq4M3tSXFgmF5No4u6skFbdEV5Bs1KIl1WK56H9dXGwnfatyJyIISXv1s77vvXabtv1&#10;XdOuWlRmfV+2nXgls0foxUp2sw7MZrAopPqBUQNzTor19w1RDCP+XkA/X4ziGPgzbhNPZhFslH+y&#10;8k+IoAAFKWbg5nSbKwP7Lh2FvITOn5e2QbsRofuWfgMTjKO2n7bsiOTvndTTTLj8CQAA//8DAFBL&#10;AwQUAAYACAAAACEAuRh9Rt4AAAAJAQAADwAAAGRycy9kb3ducmV2LnhtbEyPwU7DMBBE70j8g7WV&#10;uFGnEVRxiFMhWsStEi0f4MRuYhqvQ+wmga9nOZXj7Ixm3xSb2XVsNEOwHiWslgkwg7XXFhsJH8fX&#10;+wxYiAq16jwaCd8mwKa8vSlUrv2E72Y8xIZRCYZcSWhj7HPOQ90ap8LS9wbJO/nBqUhyaLge1ETl&#10;ruNpkqy5UxbpQ6t689Ka+ny4OAn7z6Ofxuot+9qenF3tdtv9bH+kvFvMz0/AopnjNQx/+IQOJTFV&#10;/oI6sI70g6CkBCEegZEvREaHSkKaJmvgZcH/Lyh/AQAA//8DAFBLAQItABQABgAIAAAAIQC2gziS&#10;/gAAAOEBAAATAAAAAAAAAAAAAAAAAAAAAABbQ29udGVudF9UeXBlc10ueG1sUEsBAi0AFAAGAAgA&#10;AAAhADj9If/WAAAAlAEAAAsAAAAAAAAAAAAAAAAALwEAAF9yZWxzLy5yZWxzUEsBAi0AFAAGAAgA&#10;AAAhAIrL5ZY1AwAAWwoAAA4AAAAAAAAAAAAAAAAALgIAAGRycy9lMm9Eb2MueG1sUEsBAi0AFAAG&#10;AAgAAAAhALkYfUbeAAAACQEAAA8AAAAAAAAAAAAAAAAAjwUAAGRycy9kb3ducmV2LnhtbFBLBQYA&#10;AAAABAAEAPMAAACaBgAAAAA=&#10;" w14:anchorId="4AECFC99">
                <v:stroke joinstyle="miter"/>
                <v:formulas/>
                <v:path textboxrect="0,0,3136900,786765" arrowok="t" o:connecttype="custom" o:connectlocs="0,0;6248400,0;5653917,768699;0,768699;0,0" o:connectangles="0,0,0,0,0"/>
                <v:textbox>
                  <w:txbxContent>
                    <w:p w:rsidRPr="003D5796" w:rsidR="006B1608" w:rsidP="0076695B" w:rsidRDefault="00040197" w14:paraId="18B2335B" w14:textId="4CE5E2CD">
                      <w:pPr>
                        <w:pStyle w:val="TITREPRINCIPAL1repage"/>
                        <w:rPr>
                          <w:sz w:val="24"/>
                          <w:szCs w:val="24"/>
                        </w:rPr>
                      </w:pPr>
                      <w:r w:rsidRPr="003D5796">
                        <w:rPr>
                          <w:sz w:val="24"/>
                          <w:szCs w:val="24"/>
                        </w:rPr>
                        <w:t>Conditions d’éligibilité et de financement</w:t>
                      </w:r>
                      <w:r w:rsidRPr="003D5796">
                        <w:rPr>
                          <w:rFonts w:ascii="Calibri" w:hAnsi="Calibri" w:cs="Calibri"/>
                          <w:sz w:val="24"/>
                          <w:szCs w:val="24"/>
                        </w:rPr>
                        <w:t> </w:t>
                      </w:r>
                      <w:r w:rsidR="0009373D">
                        <w:rPr>
                          <w:rFonts w:ascii="Calibri" w:hAnsi="Calibri" w:cs="Calibri"/>
                          <w:sz w:val="24"/>
                          <w:szCs w:val="24"/>
                        </w:rPr>
                        <w:t xml:space="preserve">2024 </w:t>
                      </w:r>
                      <w:r w:rsidRPr="003D5796">
                        <w:rPr>
                          <w:sz w:val="24"/>
                          <w:szCs w:val="24"/>
                        </w:rPr>
                        <w:t>:</w:t>
                      </w:r>
                    </w:p>
                    <w:p w:rsidRPr="003D5796" w:rsidR="00040197" w:rsidP="00C36999" w:rsidRDefault="00C36999" w14:paraId="768061AA" w14:textId="0B03C93C">
                      <w:pPr>
                        <w:pStyle w:val="SOUS-TITREPRINCIPAL1repage"/>
                        <w:rPr>
                          <w:sz w:val="24"/>
                          <w:szCs w:val="24"/>
                        </w:rPr>
                      </w:pPr>
                      <w:r w:rsidRPr="003D5796">
                        <w:rPr>
                          <w:bCs/>
                          <w:sz w:val="24"/>
                          <w:szCs w:val="24"/>
                        </w:rPr>
                        <w:t>Investissements dans une installation de méthanisation (chaleur, cogénération ou injection)</w:t>
                      </w:r>
                    </w:p>
                  </w:txbxContent>
                </v:textbox>
                <w10:wrap anchorx="margin"/>
              </v:shape>
            </w:pict>
          </mc:Fallback>
        </mc:AlternateContent>
      </w:r>
      <w:r w:rsidR="00355E54">
        <w:br w:type="page"/>
      </w:r>
    </w:p>
    <w:p w14:paraId="7EA022D3" w14:textId="42D48B49" w:rsidR="00A02888" w:rsidRDefault="2D3CB057" w:rsidP="002276E2">
      <w:pPr>
        <w:pStyle w:val="Titre1"/>
      </w:pPr>
      <w:r>
        <w:lastRenderedPageBreak/>
        <w:t>Contexte</w:t>
      </w:r>
    </w:p>
    <w:p w14:paraId="0B948E67" w14:textId="77777777" w:rsidR="00F4197D" w:rsidRPr="00EC03B2" w:rsidRDefault="00F4197D" w:rsidP="00330E41">
      <w:pPr>
        <w:jc w:val="both"/>
        <w:rPr>
          <w:rFonts w:ascii="Marianne Light" w:hAnsi="Marianne Light"/>
          <w:sz w:val="18"/>
          <w:szCs w:val="18"/>
        </w:rPr>
      </w:pPr>
      <w:r w:rsidRPr="00EC03B2">
        <w:rPr>
          <w:rFonts w:ascii="Marianne Light" w:hAnsi="Marianne Light"/>
          <w:sz w:val="18"/>
          <w:szCs w:val="18"/>
        </w:rPr>
        <w:t>La méthanisation – digestion biologique de la matière organique en l’absence d’oxygène - permet le traitement de déchets organiques et leur retour au sol, la production d’énergie renouvelable et la réduction des émissions de gaz à effet de serre.</w:t>
      </w:r>
    </w:p>
    <w:p w14:paraId="015BF025" w14:textId="0C3B7C2A" w:rsidR="008F05D9" w:rsidRPr="00EC03B2" w:rsidRDefault="290F49B3" w:rsidP="00330E41">
      <w:pPr>
        <w:jc w:val="both"/>
        <w:rPr>
          <w:rFonts w:ascii="Marianne Light" w:hAnsi="Marianne Light"/>
          <w:sz w:val="18"/>
          <w:szCs w:val="18"/>
        </w:rPr>
      </w:pPr>
      <w:r w:rsidRPr="290F49B3">
        <w:rPr>
          <w:rFonts w:ascii="Marianne Light" w:hAnsi="Marianne Light"/>
          <w:sz w:val="18"/>
          <w:szCs w:val="18"/>
        </w:rPr>
        <w:t xml:space="preserve">Au travers des politiques de développement des énergies renouvelables, de gestion des déchets et d’économie circulaire, la France depuis une dizaine d’années, a fait le choix de promouvoir le développement d’une filière majoritairement basée sur le traitement local d’effluents d’élevage, de biodéchets, de sous-produits de cultures et de déchets non valorisés et </w:t>
      </w:r>
      <w:r w:rsidR="009A22C4">
        <w:rPr>
          <w:rFonts w:ascii="Marianne Light" w:hAnsi="Marianne Light"/>
          <w:sz w:val="18"/>
          <w:szCs w:val="18"/>
        </w:rPr>
        <w:t>ayant un recours limité à des cultures annuelles.</w:t>
      </w:r>
    </w:p>
    <w:p w14:paraId="59F82353" w14:textId="03EF7073" w:rsidR="00F4197D" w:rsidRPr="00EC03B2" w:rsidRDefault="00F4197D" w:rsidP="00330E41">
      <w:pPr>
        <w:jc w:val="both"/>
        <w:rPr>
          <w:rFonts w:ascii="Marianne Light" w:hAnsi="Marianne Light"/>
          <w:sz w:val="18"/>
          <w:szCs w:val="18"/>
        </w:rPr>
      </w:pPr>
      <w:r w:rsidRPr="00EC03B2">
        <w:rPr>
          <w:rFonts w:ascii="Marianne Light" w:hAnsi="Marianne Light"/>
          <w:sz w:val="18"/>
          <w:szCs w:val="18"/>
        </w:rPr>
        <w:t>Les installations de méthanisation se développent en France (</w:t>
      </w:r>
      <w:r w:rsidR="009A22C4">
        <w:rPr>
          <w:rFonts w:ascii="Marianne Light" w:hAnsi="Marianne Light"/>
          <w:sz w:val="18"/>
          <w:szCs w:val="18"/>
        </w:rPr>
        <w:t>environ 1</w:t>
      </w:r>
      <w:r w:rsidR="002F5C1E">
        <w:rPr>
          <w:rFonts w:ascii="Marianne Light" w:hAnsi="Marianne Light"/>
          <w:sz w:val="18"/>
          <w:szCs w:val="18"/>
        </w:rPr>
        <w:t xml:space="preserve"> </w:t>
      </w:r>
      <w:r w:rsidR="009A22C4">
        <w:rPr>
          <w:rFonts w:ascii="Marianne Light" w:hAnsi="Marianne Light"/>
          <w:sz w:val="18"/>
          <w:szCs w:val="18"/>
        </w:rPr>
        <w:t>450</w:t>
      </w:r>
      <w:r w:rsidR="008F25D6" w:rsidRPr="00EC03B2">
        <w:rPr>
          <w:rFonts w:ascii="Marianne Light" w:hAnsi="Marianne Light"/>
          <w:sz w:val="18"/>
          <w:szCs w:val="18"/>
        </w:rPr>
        <w:t xml:space="preserve"> </w:t>
      </w:r>
      <w:r w:rsidR="008F05D9" w:rsidRPr="00EC03B2">
        <w:rPr>
          <w:rFonts w:ascii="Marianne Light" w:hAnsi="Marianne Light"/>
          <w:sz w:val="18"/>
          <w:szCs w:val="18"/>
        </w:rPr>
        <w:t>installations en service au 1</w:t>
      </w:r>
      <w:r w:rsidR="008F05D9" w:rsidRPr="002F5C1E">
        <w:rPr>
          <w:rFonts w:ascii="Marianne Light" w:hAnsi="Marianne Light"/>
          <w:sz w:val="18"/>
          <w:szCs w:val="18"/>
          <w:vertAlign w:val="superscript"/>
        </w:rPr>
        <w:t>er</w:t>
      </w:r>
      <w:r w:rsidR="002F5C1E">
        <w:rPr>
          <w:rFonts w:ascii="Marianne Light" w:hAnsi="Marianne Light"/>
          <w:sz w:val="18"/>
          <w:szCs w:val="18"/>
        </w:rPr>
        <w:t xml:space="preserve"> </w:t>
      </w:r>
      <w:r w:rsidR="008F05D9" w:rsidRPr="00EC03B2">
        <w:rPr>
          <w:rFonts w:ascii="Marianne Light" w:hAnsi="Marianne Light"/>
          <w:sz w:val="18"/>
          <w:szCs w:val="18"/>
        </w:rPr>
        <w:t>janvier 202</w:t>
      </w:r>
      <w:r w:rsidR="00330E41">
        <w:rPr>
          <w:rFonts w:ascii="Marianne Light" w:hAnsi="Marianne Light"/>
          <w:sz w:val="18"/>
          <w:szCs w:val="18"/>
        </w:rPr>
        <w:t>2</w:t>
      </w:r>
      <w:r w:rsidR="008F05D9" w:rsidRPr="00EC03B2">
        <w:rPr>
          <w:rFonts w:ascii="Marianne Light" w:hAnsi="Marianne Light"/>
          <w:sz w:val="18"/>
          <w:szCs w:val="18"/>
        </w:rPr>
        <w:t xml:space="preserve"> </w:t>
      </w:r>
      <w:proofErr w:type="gramStart"/>
      <w:r w:rsidR="008F05D9" w:rsidRPr="00EC03B2">
        <w:rPr>
          <w:rFonts w:ascii="Marianne Light" w:hAnsi="Marianne Light"/>
          <w:sz w:val="18"/>
          <w:szCs w:val="18"/>
        </w:rPr>
        <w:t>hors</w:t>
      </w:r>
      <w:proofErr w:type="gramEnd"/>
      <w:r w:rsidR="008F05D9" w:rsidRPr="00EC03B2">
        <w:rPr>
          <w:rFonts w:ascii="Marianne Light" w:hAnsi="Marianne Light"/>
          <w:sz w:val="18"/>
          <w:szCs w:val="18"/>
        </w:rPr>
        <w:t xml:space="preserve"> ISDND</w:t>
      </w:r>
      <w:r w:rsidRPr="00EC03B2">
        <w:rPr>
          <w:rFonts w:ascii="Marianne Light" w:hAnsi="Marianne Light"/>
          <w:sz w:val="18"/>
          <w:szCs w:val="18"/>
        </w:rPr>
        <w:t xml:space="preserve">), les installations en fonctionnement sont </w:t>
      </w:r>
      <w:r w:rsidR="008F25D6">
        <w:rPr>
          <w:rFonts w:ascii="Marianne Light" w:hAnsi="Marianne Light"/>
          <w:sz w:val="18"/>
          <w:szCs w:val="18"/>
        </w:rPr>
        <w:t>majoritairement</w:t>
      </w:r>
      <w:r w:rsidRPr="00EC03B2">
        <w:rPr>
          <w:rFonts w:ascii="Marianne Light" w:hAnsi="Marianne Light"/>
          <w:sz w:val="18"/>
          <w:szCs w:val="18"/>
        </w:rPr>
        <w:t xml:space="preserve"> cartographiées sur le </w:t>
      </w:r>
      <w:hyperlink r:id="rId12" w:history="1">
        <w:r w:rsidRPr="00EC03B2">
          <w:rPr>
            <w:rFonts w:ascii="Marianne Light" w:hAnsi="Marianne Light"/>
            <w:sz w:val="18"/>
            <w:szCs w:val="18"/>
          </w:rPr>
          <w:t>site SINOE</w:t>
        </w:r>
      </w:hyperlink>
      <w:r w:rsidRPr="00EC03B2">
        <w:rPr>
          <w:rFonts w:ascii="Marianne Light" w:hAnsi="Marianne Light"/>
          <w:sz w:val="18"/>
          <w:szCs w:val="18"/>
        </w:rPr>
        <w:t xml:space="preserve">. </w:t>
      </w:r>
    </w:p>
    <w:p w14:paraId="1F7011C7" w14:textId="55F7B270" w:rsidR="00F4197D" w:rsidRDefault="00F4197D" w:rsidP="00330E41">
      <w:pPr>
        <w:jc w:val="both"/>
        <w:rPr>
          <w:rFonts w:ascii="Marianne Light" w:hAnsi="Marianne Light"/>
          <w:sz w:val="18"/>
          <w:szCs w:val="18"/>
        </w:rPr>
      </w:pPr>
      <w:r w:rsidRPr="00EC03B2">
        <w:rPr>
          <w:rFonts w:ascii="Marianne Light" w:hAnsi="Marianne Light"/>
          <w:sz w:val="18"/>
          <w:szCs w:val="18"/>
        </w:rPr>
        <w:t xml:space="preserve">La dynamique de la filière méthanisation </w:t>
      </w:r>
      <w:r w:rsidR="008F25D6">
        <w:rPr>
          <w:rFonts w:ascii="Marianne Light" w:hAnsi="Marianne Light"/>
          <w:sz w:val="18"/>
          <w:szCs w:val="18"/>
        </w:rPr>
        <w:t xml:space="preserve">est forte et </w:t>
      </w:r>
      <w:r w:rsidR="003F34D9">
        <w:rPr>
          <w:rFonts w:ascii="Marianne Light" w:hAnsi="Marianne Light"/>
          <w:sz w:val="18"/>
          <w:szCs w:val="18"/>
        </w:rPr>
        <w:t xml:space="preserve">permet </w:t>
      </w:r>
      <w:r w:rsidR="008F25D6">
        <w:rPr>
          <w:rFonts w:ascii="Marianne Light" w:hAnsi="Marianne Light"/>
          <w:sz w:val="18"/>
          <w:szCs w:val="18"/>
        </w:rPr>
        <w:t>d’atteindre aisément les objectifs de la P</w:t>
      </w:r>
      <w:r w:rsidR="006D7B65">
        <w:rPr>
          <w:rFonts w:ascii="Marianne Light" w:hAnsi="Marianne Light"/>
          <w:sz w:val="18"/>
          <w:szCs w:val="18"/>
        </w:rPr>
        <w:t>rogrammation pluriannuelle de l’énergie (P</w:t>
      </w:r>
      <w:r w:rsidR="008F25D6">
        <w:rPr>
          <w:rFonts w:ascii="Marianne Light" w:hAnsi="Marianne Light"/>
          <w:sz w:val="18"/>
          <w:szCs w:val="18"/>
        </w:rPr>
        <w:t>PE</w:t>
      </w:r>
      <w:r w:rsidR="006D7B65">
        <w:rPr>
          <w:rFonts w:ascii="Marianne Light" w:hAnsi="Marianne Light"/>
          <w:sz w:val="18"/>
          <w:szCs w:val="18"/>
        </w:rPr>
        <w:t>)</w:t>
      </w:r>
      <w:r w:rsidR="008F25D6">
        <w:rPr>
          <w:rFonts w:ascii="Marianne Light" w:hAnsi="Marianne Light"/>
          <w:sz w:val="18"/>
          <w:szCs w:val="18"/>
        </w:rPr>
        <w:t xml:space="preserve"> à horizon 202</w:t>
      </w:r>
      <w:r w:rsidR="00330E41">
        <w:rPr>
          <w:rFonts w:ascii="Marianne Light" w:hAnsi="Marianne Light"/>
          <w:sz w:val="18"/>
          <w:szCs w:val="18"/>
        </w:rPr>
        <w:t>3</w:t>
      </w:r>
      <w:r w:rsidR="008F25D6">
        <w:rPr>
          <w:rFonts w:ascii="Marianne Light" w:hAnsi="Marianne Light"/>
          <w:sz w:val="18"/>
          <w:szCs w:val="18"/>
        </w:rPr>
        <w:t>. L’effort de la filière devra porter aussi sur la réduction des coûts de production au regard des recommandations de la PPE.</w:t>
      </w:r>
    </w:p>
    <w:tbl>
      <w:tblPr>
        <w:tblStyle w:val="Grilledutableau"/>
        <w:tblW w:w="0" w:type="auto"/>
        <w:jc w:val="center"/>
        <w:tblLook w:val="04A0" w:firstRow="1" w:lastRow="0" w:firstColumn="1" w:lastColumn="0" w:noHBand="0" w:noVBand="1"/>
      </w:tblPr>
      <w:tblGrid>
        <w:gridCol w:w="1791"/>
        <w:gridCol w:w="2363"/>
        <w:gridCol w:w="2442"/>
        <w:gridCol w:w="2469"/>
      </w:tblGrid>
      <w:tr w:rsidR="00213A61" w:rsidRPr="001147F6" w14:paraId="52DF1EFA" w14:textId="77777777" w:rsidTr="000E5FFA">
        <w:trPr>
          <w:jc w:val="center"/>
        </w:trPr>
        <w:tc>
          <w:tcPr>
            <w:tcW w:w="1861" w:type="dxa"/>
            <w:tcBorders>
              <w:top w:val="nil"/>
              <w:left w:val="nil"/>
              <w:bottom w:val="single" w:sz="4" w:space="0" w:color="auto"/>
              <w:right w:val="single" w:sz="4" w:space="0" w:color="auto"/>
            </w:tcBorders>
          </w:tcPr>
          <w:p w14:paraId="0FC427A3" w14:textId="77777777" w:rsidR="00213A61" w:rsidRPr="001147F6" w:rsidRDefault="00213A61" w:rsidP="00C50C90">
            <w:pPr>
              <w:rPr>
                <w:rFonts w:ascii="Marianne Light" w:hAnsi="Marianne Light" w:cs="Arial"/>
                <w:sz w:val="18"/>
                <w:szCs w:val="18"/>
              </w:rPr>
            </w:pPr>
          </w:p>
        </w:tc>
        <w:tc>
          <w:tcPr>
            <w:tcW w:w="2501" w:type="dxa"/>
            <w:shd w:val="clear" w:color="auto" w:fill="D9D9D9" w:themeFill="background1" w:themeFillShade="D9"/>
          </w:tcPr>
          <w:p w14:paraId="7331404C"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En service</w:t>
            </w:r>
          </w:p>
        </w:tc>
        <w:tc>
          <w:tcPr>
            <w:tcW w:w="2636" w:type="dxa"/>
            <w:shd w:val="clear" w:color="auto" w:fill="auto"/>
          </w:tcPr>
          <w:p w14:paraId="437CAAA1"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Objectif PPE 2023</w:t>
            </w:r>
          </w:p>
        </w:tc>
        <w:tc>
          <w:tcPr>
            <w:tcW w:w="2636" w:type="dxa"/>
          </w:tcPr>
          <w:p w14:paraId="20AAC89E"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Objectif PPE 2028</w:t>
            </w:r>
          </w:p>
        </w:tc>
      </w:tr>
      <w:tr w:rsidR="00213A61" w:rsidRPr="001147F6" w14:paraId="09308087" w14:textId="77777777" w:rsidTr="000E5FFA">
        <w:trPr>
          <w:jc w:val="center"/>
        </w:trPr>
        <w:tc>
          <w:tcPr>
            <w:tcW w:w="1861" w:type="dxa"/>
            <w:tcBorders>
              <w:top w:val="single" w:sz="4" w:space="0" w:color="auto"/>
            </w:tcBorders>
          </w:tcPr>
          <w:p w14:paraId="54B444E5" w14:textId="77777777" w:rsidR="00213A61" w:rsidRPr="001147F6" w:rsidRDefault="00213A61" w:rsidP="00C50C90">
            <w:pPr>
              <w:rPr>
                <w:rFonts w:ascii="Marianne Light" w:eastAsia="Arial" w:hAnsi="Marianne Light" w:cs="Arial"/>
                <w:b/>
                <w:bCs/>
                <w:sz w:val="18"/>
                <w:szCs w:val="18"/>
              </w:rPr>
            </w:pPr>
            <w:r w:rsidRPr="001147F6">
              <w:rPr>
                <w:rFonts w:ascii="Marianne Light" w:eastAsia="Arial" w:hAnsi="Marianne Light" w:cs="Arial"/>
                <w:b/>
                <w:bCs/>
                <w:sz w:val="18"/>
                <w:szCs w:val="18"/>
              </w:rPr>
              <w:t>Electricité</w:t>
            </w:r>
          </w:p>
          <w:p w14:paraId="22C3EA7F" w14:textId="77777777" w:rsidR="00213A61" w:rsidRPr="001147F6" w:rsidRDefault="00213A61" w:rsidP="00C50C90">
            <w:pPr>
              <w:rPr>
                <w:rFonts w:ascii="Marianne Light" w:eastAsia="Arial" w:hAnsi="Marianne Light" w:cs="Arial"/>
                <w:sz w:val="18"/>
                <w:szCs w:val="18"/>
              </w:rPr>
            </w:pPr>
            <w:r w:rsidRPr="001147F6">
              <w:rPr>
                <w:rFonts w:ascii="Marianne Light" w:eastAsia="Arial" w:hAnsi="Marianne Light" w:cs="Arial"/>
                <w:sz w:val="18"/>
                <w:szCs w:val="18"/>
              </w:rPr>
              <w:t>Equivalence en nombre d’unité</w:t>
            </w:r>
          </w:p>
        </w:tc>
        <w:tc>
          <w:tcPr>
            <w:tcW w:w="2501" w:type="dxa"/>
            <w:shd w:val="clear" w:color="auto" w:fill="D9D9D9" w:themeFill="background1" w:themeFillShade="D9"/>
          </w:tcPr>
          <w:p w14:paraId="5107D3CA" w14:textId="56E74803" w:rsidR="00213A61" w:rsidRPr="00A1256E" w:rsidRDefault="00213A61" w:rsidP="00C50C90">
            <w:pPr>
              <w:jc w:val="center"/>
              <w:rPr>
                <w:rFonts w:ascii="Marianne Light" w:eastAsia="Arial" w:hAnsi="Marianne Light" w:cs="Arial"/>
                <w:b/>
                <w:bCs/>
                <w:sz w:val="18"/>
                <w:szCs w:val="18"/>
              </w:rPr>
            </w:pPr>
            <w:r w:rsidRPr="00A1256E">
              <w:rPr>
                <w:rFonts w:ascii="Marianne Light" w:eastAsia="Arial" w:hAnsi="Marianne Light" w:cs="Arial"/>
                <w:b/>
                <w:bCs/>
                <w:sz w:val="18"/>
                <w:szCs w:val="18"/>
              </w:rPr>
              <w:t xml:space="preserve"> 2</w:t>
            </w:r>
            <w:r w:rsidR="000E5FFA">
              <w:rPr>
                <w:rFonts w:ascii="Marianne Light" w:eastAsia="Arial" w:hAnsi="Marianne Light" w:cs="Arial"/>
                <w:b/>
                <w:bCs/>
                <w:sz w:val="18"/>
                <w:szCs w:val="18"/>
              </w:rPr>
              <w:t>62</w:t>
            </w:r>
            <w:r w:rsidRPr="00A1256E">
              <w:rPr>
                <w:rFonts w:ascii="Marianne Light" w:eastAsia="Arial" w:hAnsi="Marianne Light" w:cs="Arial"/>
                <w:b/>
                <w:bCs/>
                <w:sz w:val="18"/>
                <w:szCs w:val="18"/>
              </w:rPr>
              <w:t xml:space="preserve"> MWe</w:t>
            </w:r>
          </w:p>
          <w:p w14:paraId="3454DB6D" w14:textId="1E67B600" w:rsidR="00213A61" w:rsidRPr="00A1256E" w:rsidRDefault="00514B22" w:rsidP="00C50C90">
            <w:pPr>
              <w:jc w:val="center"/>
              <w:rPr>
                <w:rFonts w:ascii="Marianne Light" w:eastAsia="Arial" w:hAnsi="Marianne Light" w:cs="Arial"/>
                <w:b/>
                <w:bCs/>
                <w:sz w:val="18"/>
                <w:szCs w:val="18"/>
              </w:rPr>
            </w:pPr>
            <w:r>
              <w:rPr>
                <w:rFonts w:ascii="Marianne Light" w:eastAsia="Arial" w:hAnsi="Marianne Light" w:cs="Arial"/>
                <w:b/>
                <w:bCs/>
                <w:sz w:val="18"/>
                <w:szCs w:val="18"/>
              </w:rPr>
              <w:t>807</w:t>
            </w:r>
            <w:r w:rsidR="00213A61" w:rsidRPr="00A1256E">
              <w:rPr>
                <w:rFonts w:ascii="Marianne Light" w:eastAsia="Arial" w:hAnsi="Marianne Light" w:cs="Arial"/>
                <w:b/>
                <w:bCs/>
                <w:sz w:val="18"/>
                <w:szCs w:val="18"/>
              </w:rPr>
              <w:t xml:space="preserve"> unités </w:t>
            </w:r>
          </w:p>
          <w:p w14:paraId="3672C5C8" w14:textId="7BBDC1EB" w:rsidR="00213A61" w:rsidRPr="00A1256E" w:rsidRDefault="00213A61" w:rsidP="00C50C90">
            <w:pPr>
              <w:jc w:val="center"/>
              <w:rPr>
                <w:rFonts w:ascii="Marianne Light" w:eastAsia="Arial" w:hAnsi="Marianne Light" w:cs="Arial"/>
                <w:b/>
                <w:bCs/>
                <w:sz w:val="18"/>
                <w:szCs w:val="18"/>
              </w:rPr>
            </w:pPr>
            <w:r w:rsidRPr="00A1256E">
              <w:rPr>
                <w:rFonts w:ascii="Marianne Light" w:eastAsia="Arial" w:hAnsi="Marianne Light" w:cs="Arial"/>
                <w:b/>
                <w:bCs/>
                <w:sz w:val="18"/>
                <w:szCs w:val="18"/>
              </w:rPr>
              <w:t>(01/01/202</w:t>
            </w:r>
            <w:r w:rsidR="00A40CD9">
              <w:rPr>
                <w:rFonts w:ascii="Marianne Light" w:eastAsia="Arial" w:hAnsi="Marianne Light" w:cs="Arial"/>
                <w:b/>
                <w:bCs/>
                <w:sz w:val="18"/>
                <w:szCs w:val="18"/>
              </w:rPr>
              <w:t>3</w:t>
            </w:r>
            <w:r w:rsidRPr="00A1256E">
              <w:rPr>
                <w:rFonts w:ascii="Marianne Light" w:eastAsia="Arial" w:hAnsi="Marianne Light" w:cs="Arial"/>
                <w:b/>
                <w:bCs/>
                <w:sz w:val="18"/>
                <w:szCs w:val="18"/>
              </w:rPr>
              <w:t>)</w:t>
            </w:r>
          </w:p>
        </w:tc>
        <w:tc>
          <w:tcPr>
            <w:tcW w:w="2636" w:type="dxa"/>
            <w:shd w:val="clear" w:color="auto" w:fill="auto"/>
          </w:tcPr>
          <w:p w14:paraId="6C1A53AF"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237 à 300 MWe</w:t>
            </w:r>
          </w:p>
          <w:p w14:paraId="49094C19" w14:textId="77777777" w:rsidR="00213A61" w:rsidRPr="001147F6" w:rsidRDefault="00213A61" w:rsidP="00C50C90">
            <w:pPr>
              <w:jc w:val="center"/>
              <w:rPr>
                <w:rFonts w:ascii="Marianne Light" w:eastAsia="Arial" w:hAnsi="Marianne Light" w:cs="Arial"/>
                <w:sz w:val="18"/>
                <w:szCs w:val="18"/>
              </w:rPr>
            </w:pPr>
            <w:r w:rsidRPr="001147F6">
              <w:rPr>
                <w:rFonts w:ascii="Marianne Light" w:eastAsia="Arial" w:hAnsi="Marianne Light" w:cs="Arial"/>
                <w:sz w:val="18"/>
                <w:szCs w:val="18"/>
              </w:rPr>
              <w:t xml:space="preserve">720 à 910 </w:t>
            </w:r>
            <w:r>
              <w:rPr>
                <w:rFonts w:ascii="Marianne Light" w:eastAsia="Arial" w:hAnsi="Marianne Light" w:cs="Arial"/>
                <w:sz w:val="18"/>
                <w:szCs w:val="18"/>
              </w:rPr>
              <w:t>unités</w:t>
            </w:r>
          </w:p>
          <w:p w14:paraId="04B927BD" w14:textId="77777777" w:rsidR="00213A61" w:rsidRPr="001147F6" w:rsidRDefault="00213A61" w:rsidP="00C50C90">
            <w:pPr>
              <w:jc w:val="center"/>
              <w:rPr>
                <w:rFonts w:ascii="Marianne Light" w:eastAsia="Arial" w:hAnsi="Marianne Light" w:cs="Arial"/>
                <w:sz w:val="18"/>
                <w:szCs w:val="18"/>
              </w:rPr>
            </w:pPr>
            <w:r w:rsidRPr="001147F6">
              <w:rPr>
                <w:rFonts w:ascii="Marianne Light" w:eastAsia="Arial" w:hAnsi="Marianne Light" w:cs="Arial"/>
                <w:sz w:val="18"/>
                <w:szCs w:val="18"/>
              </w:rPr>
              <w:t>(</w:t>
            </w:r>
            <w:proofErr w:type="spellStart"/>
            <w:proofErr w:type="gramStart"/>
            <w:r w:rsidRPr="001147F6">
              <w:rPr>
                <w:rFonts w:ascii="Marianne Light" w:eastAsia="Arial" w:hAnsi="Marianne Light" w:cs="Arial"/>
                <w:sz w:val="18"/>
                <w:szCs w:val="18"/>
              </w:rPr>
              <w:t>moy</w:t>
            </w:r>
            <w:proofErr w:type="spellEnd"/>
            <w:proofErr w:type="gramEnd"/>
            <w:r w:rsidRPr="001147F6">
              <w:rPr>
                <w:rFonts w:ascii="Marianne Light" w:eastAsia="Arial" w:hAnsi="Marianne Light" w:cs="Arial"/>
                <w:sz w:val="18"/>
                <w:szCs w:val="18"/>
              </w:rPr>
              <w:t>. 330 kWe)</w:t>
            </w:r>
          </w:p>
        </w:tc>
        <w:tc>
          <w:tcPr>
            <w:tcW w:w="2636" w:type="dxa"/>
          </w:tcPr>
          <w:p w14:paraId="4E362A2B" w14:textId="77777777" w:rsidR="00213A61"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340 MWe</w:t>
            </w:r>
          </w:p>
          <w:p w14:paraId="0EFC896B"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 xml:space="preserve"> </w:t>
            </w:r>
            <w:r w:rsidRPr="001147F6">
              <w:rPr>
                <w:rFonts w:ascii="Marianne Light" w:eastAsia="Arial" w:hAnsi="Marianne Light" w:cs="Arial"/>
                <w:b/>
                <w:bCs/>
                <w:sz w:val="16"/>
                <w:szCs w:val="16"/>
              </w:rPr>
              <w:t>(Hypothèse. Basse)</w:t>
            </w:r>
          </w:p>
        </w:tc>
      </w:tr>
      <w:tr w:rsidR="00213A61" w:rsidRPr="001147F6" w14:paraId="655A306D" w14:textId="77777777" w:rsidTr="000E5FFA">
        <w:trPr>
          <w:jc w:val="center"/>
        </w:trPr>
        <w:tc>
          <w:tcPr>
            <w:tcW w:w="1861" w:type="dxa"/>
          </w:tcPr>
          <w:p w14:paraId="24BF666E" w14:textId="77777777" w:rsidR="00213A61" w:rsidRPr="001147F6" w:rsidRDefault="00213A61" w:rsidP="00C50C90">
            <w:pPr>
              <w:rPr>
                <w:rFonts w:ascii="Marianne Light" w:eastAsia="Arial" w:hAnsi="Marianne Light" w:cs="Arial"/>
                <w:b/>
                <w:bCs/>
                <w:sz w:val="18"/>
                <w:szCs w:val="18"/>
              </w:rPr>
            </w:pPr>
            <w:r w:rsidRPr="001147F6">
              <w:rPr>
                <w:rFonts w:ascii="Marianne Light" w:eastAsia="Arial" w:hAnsi="Marianne Light" w:cs="Arial"/>
                <w:b/>
                <w:bCs/>
                <w:sz w:val="18"/>
                <w:szCs w:val="18"/>
              </w:rPr>
              <w:t>Chaleur</w:t>
            </w:r>
          </w:p>
        </w:tc>
        <w:tc>
          <w:tcPr>
            <w:tcW w:w="2501" w:type="dxa"/>
            <w:shd w:val="clear" w:color="auto" w:fill="D9D9D9" w:themeFill="background1" w:themeFillShade="D9"/>
          </w:tcPr>
          <w:p w14:paraId="5DC943F4" w14:textId="77777777" w:rsidR="00213A61" w:rsidRPr="00A1256E" w:rsidRDefault="00213A61" w:rsidP="00C50C90">
            <w:pPr>
              <w:jc w:val="center"/>
              <w:rPr>
                <w:rFonts w:ascii="Marianne Light" w:eastAsia="Arial" w:hAnsi="Marianne Light" w:cs="Arial"/>
                <w:b/>
                <w:bCs/>
                <w:sz w:val="18"/>
                <w:szCs w:val="18"/>
              </w:rPr>
            </w:pPr>
          </w:p>
        </w:tc>
        <w:tc>
          <w:tcPr>
            <w:tcW w:w="2636" w:type="dxa"/>
            <w:shd w:val="clear" w:color="auto" w:fill="auto"/>
          </w:tcPr>
          <w:p w14:paraId="0D40D81D"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 xml:space="preserve">700 à 900 </w:t>
            </w:r>
            <w:proofErr w:type="spellStart"/>
            <w:r w:rsidRPr="001147F6">
              <w:rPr>
                <w:rFonts w:ascii="Marianne Light" w:eastAsia="Arial" w:hAnsi="Marianne Light" w:cs="Arial"/>
                <w:b/>
                <w:bCs/>
                <w:sz w:val="18"/>
                <w:szCs w:val="18"/>
              </w:rPr>
              <w:t>kTep</w:t>
            </w:r>
            <w:proofErr w:type="spellEnd"/>
          </w:p>
        </w:tc>
        <w:tc>
          <w:tcPr>
            <w:tcW w:w="2636" w:type="dxa"/>
          </w:tcPr>
          <w:p w14:paraId="0BAF764D" w14:textId="77777777" w:rsidR="00213A61" w:rsidRPr="001147F6" w:rsidRDefault="00213A61" w:rsidP="00C50C90">
            <w:pPr>
              <w:jc w:val="center"/>
              <w:rPr>
                <w:rFonts w:ascii="Marianne Light" w:eastAsia="Arial" w:hAnsi="Marianne Light" w:cs="Arial"/>
                <w:b/>
                <w:bCs/>
                <w:sz w:val="18"/>
                <w:szCs w:val="18"/>
              </w:rPr>
            </w:pPr>
          </w:p>
        </w:tc>
      </w:tr>
      <w:tr w:rsidR="00213A61" w:rsidRPr="001147F6" w14:paraId="572471C7" w14:textId="77777777" w:rsidTr="000E5FFA">
        <w:trPr>
          <w:jc w:val="center"/>
        </w:trPr>
        <w:tc>
          <w:tcPr>
            <w:tcW w:w="1861" w:type="dxa"/>
          </w:tcPr>
          <w:p w14:paraId="5000B83D" w14:textId="77777777" w:rsidR="00213A61" w:rsidRPr="001147F6" w:rsidRDefault="00213A61" w:rsidP="00C50C90">
            <w:pPr>
              <w:rPr>
                <w:rFonts w:ascii="Marianne Light" w:eastAsia="Arial" w:hAnsi="Marianne Light" w:cs="Arial"/>
                <w:b/>
                <w:bCs/>
                <w:sz w:val="18"/>
                <w:szCs w:val="18"/>
              </w:rPr>
            </w:pPr>
            <w:r w:rsidRPr="001147F6">
              <w:rPr>
                <w:rFonts w:ascii="Marianne Light" w:eastAsia="Arial" w:hAnsi="Marianne Light" w:cs="Arial"/>
                <w:b/>
                <w:bCs/>
                <w:sz w:val="18"/>
                <w:szCs w:val="18"/>
              </w:rPr>
              <w:t>Injection</w:t>
            </w:r>
          </w:p>
          <w:p w14:paraId="46A8D28D" w14:textId="77777777" w:rsidR="00213A61" w:rsidRPr="001147F6" w:rsidRDefault="00213A61" w:rsidP="00C50C90">
            <w:pPr>
              <w:rPr>
                <w:rFonts w:ascii="Marianne Light" w:eastAsia="Arial" w:hAnsi="Marianne Light" w:cs="Arial"/>
                <w:b/>
                <w:bCs/>
                <w:sz w:val="18"/>
                <w:szCs w:val="18"/>
              </w:rPr>
            </w:pPr>
            <w:r w:rsidRPr="001147F6">
              <w:rPr>
                <w:rFonts w:ascii="Marianne Light" w:eastAsia="Arial" w:hAnsi="Marianne Light" w:cs="Arial"/>
                <w:sz w:val="18"/>
                <w:szCs w:val="18"/>
              </w:rPr>
              <w:t>Equivalence en nombre d’unité</w:t>
            </w:r>
          </w:p>
        </w:tc>
        <w:tc>
          <w:tcPr>
            <w:tcW w:w="2501" w:type="dxa"/>
            <w:shd w:val="clear" w:color="auto" w:fill="D9D9D9" w:themeFill="background1" w:themeFillShade="D9"/>
          </w:tcPr>
          <w:p w14:paraId="4FBB8BE7" w14:textId="0209F881" w:rsidR="00213A61" w:rsidRPr="00A1256E" w:rsidRDefault="00363651" w:rsidP="001C467B">
            <w:pPr>
              <w:jc w:val="center"/>
              <w:rPr>
                <w:rFonts w:ascii="Marianne Light" w:eastAsia="Arial" w:hAnsi="Marianne Light" w:cs="Arial"/>
                <w:b/>
                <w:bCs/>
                <w:sz w:val="18"/>
                <w:szCs w:val="18"/>
              </w:rPr>
            </w:pPr>
            <w:r>
              <w:rPr>
                <w:rFonts w:ascii="Marianne Light" w:eastAsia="Arial" w:hAnsi="Marianne Light" w:cs="Arial"/>
                <w:b/>
                <w:bCs/>
                <w:sz w:val="18"/>
                <w:szCs w:val="18"/>
              </w:rPr>
              <w:t>9</w:t>
            </w:r>
            <w:r w:rsidR="00D448B2" w:rsidRPr="00A1256E">
              <w:rPr>
                <w:rFonts w:ascii="Marianne Light" w:eastAsia="Arial" w:hAnsi="Marianne Light" w:cs="Arial"/>
                <w:b/>
                <w:bCs/>
                <w:sz w:val="18"/>
                <w:szCs w:val="18"/>
              </w:rPr>
              <w:t xml:space="preserve"> TWh</w:t>
            </w:r>
            <w:r w:rsidR="001C467B">
              <w:rPr>
                <w:rFonts w:ascii="Marianne Light" w:eastAsia="Arial" w:hAnsi="Marianne Light" w:cs="Arial"/>
                <w:b/>
                <w:bCs/>
                <w:sz w:val="18"/>
                <w:szCs w:val="18"/>
              </w:rPr>
              <w:t xml:space="preserve"> </w:t>
            </w:r>
            <w:r w:rsidR="00213A61" w:rsidRPr="00A1256E">
              <w:rPr>
                <w:rFonts w:ascii="Marianne Light" w:eastAsia="Arial" w:hAnsi="Marianne Light" w:cs="Arial"/>
                <w:b/>
                <w:bCs/>
                <w:sz w:val="18"/>
                <w:szCs w:val="18"/>
              </w:rPr>
              <w:t>(</w:t>
            </w:r>
            <w:r w:rsidR="001C467B">
              <w:rPr>
                <w:rFonts w:ascii="Marianne Light" w:eastAsia="Arial" w:hAnsi="Marianne Light" w:cs="Arial"/>
                <w:b/>
                <w:bCs/>
                <w:sz w:val="18"/>
                <w:szCs w:val="18"/>
              </w:rPr>
              <w:t>c</w:t>
            </w:r>
            <w:r w:rsidR="00213A61" w:rsidRPr="00A1256E">
              <w:rPr>
                <w:rFonts w:ascii="Marianne Light" w:eastAsia="Arial" w:hAnsi="Marianne Light" w:cs="Arial"/>
                <w:b/>
                <w:bCs/>
                <w:sz w:val="18"/>
                <w:szCs w:val="18"/>
              </w:rPr>
              <w:t>ap. Installée)</w:t>
            </w:r>
          </w:p>
          <w:p w14:paraId="68F30045" w14:textId="3CB1FCD3" w:rsidR="00213A61" w:rsidRPr="00A1256E" w:rsidRDefault="00931ECC" w:rsidP="00C50C90">
            <w:pPr>
              <w:jc w:val="center"/>
              <w:rPr>
                <w:rFonts w:ascii="Marianne Light" w:eastAsia="Arial" w:hAnsi="Marianne Light" w:cs="Arial"/>
                <w:b/>
                <w:bCs/>
                <w:sz w:val="18"/>
                <w:szCs w:val="18"/>
              </w:rPr>
            </w:pPr>
            <w:r>
              <w:rPr>
                <w:rFonts w:ascii="Marianne Light" w:eastAsia="Arial" w:hAnsi="Marianne Light" w:cs="Arial"/>
                <w:b/>
                <w:bCs/>
                <w:sz w:val="18"/>
                <w:szCs w:val="18"/>
              </w:rPr>
              <w:t>522</w:t>
            </w:r>
            <w:r w:rsidR="00213A61" w:rsidRPr="00A1256E">
              <w:rPr>
                <w:rFonts w:ascii="Marianne Light" w:eastAsia="Arial" w:hAnsi="Marianne Light" w:cs="Arial"/>
                <w:b/>
                <w:bCs/>
                <w:sz w:val="18"/>
                <w:szCs w:val="18"/>
              </w:rPr>
              <w:t xml:space="preserve"> unités</w:t>
            </w:r>
          </w:p>
          <w:p w14:paraId="4D5E51B9" w14:textId="5C396DFF" w:rsidR="00213A61" w:rsidRPr="00A1256E" w:rsidRDefault="00D448B2" w:rsidP="00C50C90">
            <w:pPr>
              <w:jc w:val="center"/>
              <w:rPr>
                <w:rFonts w:ascii="Marianne Light" w:eastAsia="Arial" w:hAnsi="Marianne Light" w:cs="Arial"/>
                <w:b/>
                <w:bCs/>
                <w:sz w:val="18"/>
                <w:szCs w:val="18"/>
              </w:rPr>
            </w:pPr>
            <w:r w:rsidRPr="00A1256E">
              <w:rPr>
                <w:rFonts w:ascii="Marianne Light" w:eastAsia="Arial" w:hAnsi="Marianne Light" w:cs="Arial"/>
                <w:b/>
                <w:bCs/>
                <w:sz w:val="18"/>
                <w:szCs w:val="18"/>
              </w:rPr>
              <w:t>01/</w:t>
            </w:r>
            <w:r w:rsidR="007D4BE3" w:rsidRPr="00A1256E">
              <w:rPr>
                <w:rFonts w:ascii="Marianne Light" w:eastAsia="Arial" w:hAnsi="Marianne Light" w:cs="Arial"/>
                <w:b/>
                <w:bCs/>
                <w:sz w:val="18"/>
                <w:szCs w:val="18"/>
              </w:rPr>
              <w:t>01</w:t>
            </w:r>
            <w:r w:rsidRPr="00A1256E">
              <w:rPr>
                <w:rFonts w:ascii="Marianne Light" w:eastAsia="Arial" w:hAnsi="Marianne Light" w:cs="Arial"/>
                <w:b/>
                <w:bCs/>
                <w:sz w:val="18"/>
                <w:szCs w:val="18"/>
              </w:rPr>
              <w:t>/</w:t>
            </w:r>
            <w:r w:rsidR="00213A61" w:rsidRPr="00A1256E">
              <w:rPr>
                <w:rFonts w:ascii="Marianne Light" w:eastAsia="Arial" w:hAnsi="Marianne Light" w:cs="Arial"/>
                <w:b/>
                <w:bCs/>
                <w:sz w:val="18"/>
                <w:szCs w:val="18"/>
              </w:rPr>
              <w:t>202</w:t>
            </w:r>
            <w:r w:rsidR="007D4BE3" w:rsidRPr="00A1256E">
              <w:rPr>
                <w:rFonts w:ascii="Marianne Light" w:eastAsia="Arial" w:hAnsi="Marianne Light" w:cs="Arial"/>
                <w:b/>
                <w:bCs/>
                <w:sz w:val="18"/>
                <w:szCs w:val="18"/>
              </w:rPr>
              <w:t>3</w:t>
            </w:r>
          </w:p>
        </w:tc>
        <w:tc>
          <w:tcPr>
            <w:tcW w:w="2636" w:type="dxa"/>
            <w:shd w:val="clear" w:color="auto" w:fill="auto"/>
          </w:tcPr>
          <w:p w14:paraId="36720D4F" w14:textId="77777777" w:rsidR="00213A61" w:rsidRPr="001147F6" w:rsidRDefault="00213A61" w:rsidP="00C50C90">
            <w:pPr>
              <w:jc w:val="center"/>
              <w:rPr>
                <w:rFonts w:ascii="Marianne Light" w:eastAsia="Arial" w:hAnsi="Marianne Light" w:cs="Arial"/>
                <w:b/>
                <w:bCs/>
                <w:sz w:val="18"/>
                <w:szCs w:val="18"/>
              </w:rPr>
            </w:pPr>
            <w:r w:rsidRPr="001147F6">
              <w:rPr>
                <w:rFonts w:ascii="Marianne Light" w:eastAsia="Arial" w:hAnsi="Marianne Light" w:cs="Arial"/>
                <w:b/>
                <w:bCs/>
                <w:sz w:val="18"/>
                <w:szCs w:val="18"/>
              </w:rPr>
              <w:t>6 TWh</w:t>
            </w:r>
          </w:p>
          <w:p w14:paraId="50756724" w14:textId="77777777" w:rsidR="00213A61" w:rsidRPr="001147F6" w:rsidRDefault="00213A61" w:rsidP="00C50C90">
            <w:pPr>
              <w:jc w:val="center"/>
              <w:rPr>
                <w:rFonts w:ascii="Marianne Light" w:eastAsia="Arial" w:hAnsi="Marianne Light" w:cs="Arial"/>
                <w:sz w:val="18"/>
                <w:szCs w:val="18"/>
              </w:rPr>
            </w:pPr>
            <w:r w:rsidRPr="001147F6">
              <w:rPr>
                <w:rFonts w:ascii="Marianne Light" w:eastAsia="Arial" w:hAnsi="Marianne Light" w:cs="Arial"/>
                <w:sz w:val="18"/>
                <w:szCs w:val="18"/>
              </w:rPr>
              <w:t xml:space="preserve">670 </w:t>
            </w:r>
          </w:p>
          <w:p w14:paraId="4302A8F1" w14:textId="77777777" w:rsidR="00213A61" w:rsidRPr="001147F6" w:rsidRDefault="00213A61" w:rsidP="00C50C90">
            <w:pPr>
              <w:jc w:val="center"/>
              <w:rPr>
                <w:rFonts w:ascii="Marianne Light" w:eastAsia="Arial" w:hAnsi="Marianne Light" w:cs="Arial"/>
                <w:sz w:val="18"/>
                <w:szCs w:val="18"/>
              </w:rPr>
            </w:pPr>
            <w:r w:rsidRPr="001147F6">
              <w:rPr>
                <w:rFonts w:ascii="Marianne Light" w:eastAsia="Arial" w:hAnsi="Marianne Light" w:cs="Arial"/>
                <w:sz w:val="18"/>
                <w:szCs w:val="18"/>
              </w:rPr>
              <w:t>(</w:t>
            </w:r>
            <w:proofErr w:type="gramStart"/>
            <w:r w:rsidRPr="001147F6">
              <w:rPr>
                <w:rFonts w:ascii="Marianne Light" w:eastAsia="Arial" w:hAnsi="Marianne Light" w:cs="Arial"/>
                <w:sz w:val="18"/>
                <w:szCs w:val="18"/>
              </w:rPr>
              <w:t>moy</w:t>
            </w:r>
            <w:proofErr w:type="gramEnd"/>
            <w:r w:rsidRPr="001147F6">
              <w:rPr>
                <w:rFonts w:ascii="Marianne Light" w:eastAsia="Arial" w:hAnsi="Marianne Light" w:cs="Arial"/>
                <w:sz w:val="18"/>
                <w:szCs w:val="18"/>
              </w:rPr>
              <w:t>.12 GWh)</w:t>
            </w:r>
          </w:p>
        </w:tc>
        <w:tc>
          <w:tcPr>
            <w:tcW w:w="2636" w:type="dxa"/>
          </w:tcPr>
          <w:p w14:paraId="58180FB9" w14:textId="77777777" w:rsidR="00213A61" w:rsidRPr="00C0611B" w:rsidRDefault="00213A61" w:rsidP="00C50C90">
            <w:pPr>
              <w:jc w:val="center"/>
              <w:rPr>
                <w:rFonts w:ascii="Marianne Light" w:eastAsia="Arial" w:hAnsi="Marianne Light" w:cs="Arial"/>
                <w:b/>
                <w:bCs/>
                <w:sz w:val="18"/>
                <w:szCs w:val="18"/>
              </w:rPr>
            </w:pPr>
            <w:r w:rsidRPr="00C0611B">
              <w:rPr>
                <w:rFonts w:ascii="Marianne Light" w:eastAsia="Arial" w:hAnsi="Marianne Light" w:cs="Arial"/>
                <w:b/>
                <w:bCs/>
                <w:sz w:val="18"/>
                <w:szCs w:val="18"/>
              </w:rPr>
              <w:t>14 TWh</w:t>
            </w:r>
          </w:p>
          <w:p w14:paraId="2E2014CF" w14:textId="77777777" w:rsidR="00213A61" w:rsidRPr="00C0611B" w:rsidRDefault="00213A61" w:rsidP="00C50C90">
            <w:pPr>
              <w:jc w:val="center"/>
              <w:rPr>
                <w:rFonts w:ascii="Marianne Light" w:eastAsia="Arial" w:hAnsi="Marianne Light" w:cs="Arial"/>
                <w:b/>
                <w:bCs/>
                <w:sz w:val="18"/>
                <w:szCs w:val="18"/>
              </w:rPr>
            </w:pPr>
            <w:r w:rsidRPr="00C0611B">
              <w:rPr>
                <w:rFonts w:ascii="Marianne Light" w:eastAsia="Arial" w:hAnsi="Marianne Light" w:cs="Arial"/>
                <w:b/>
                <w:bCs/>
                <w:sz w:val="18"/>
                <w:szCs w:val="18"/>
              </w:rPr>
              <w:t xml:space="preserve"> </w:t>
            </w:r>
            <w:r w:rsidRPr="00C0611B">
              <w:rPr>
                <w:rFonts w:ascii="Marianne Light" w:eastAsia="Arial" w:hAnsi="Marianne Light" w:cs="Arial"/>
                <w:b/>
                <w:bCs/>
                <w:sz w:val="16"/>
                <w:szCs w:val="18"/>
              </w:rPr>
              <w:t>(Hypothèse Basse)</w:t>
            </w:r>
          </w:p>
          <w:p w14:paraId="1FCB128E" w14:textId="77777777" w:rsidR="00213A61" w:rsidRPr="00C0611B" w:rsidRDefault="00213A61" w:rsidP="00C50C90">
            <w:pPr>
              <w:jc w:val="center"/>
              <w:rPr>
                <w:rFonts w:ascii="Marianne Light" w:eastAsia="Arial" w:hAnsi="Marianne Light" w:cs="Arial"/>
                <w:b/>
                <w:bCs/>
                <w:sz w:val="18"/>
                <w:szCs w:val="18"/>
              </w:rPr>
            </w:pPr>
            <w:r w:rsidRPr="00C0611B">
              <w:rPr>
                <w:rFonts w:ascii="Marianne Light" w:eastAsia="Arial" w:hAnsi="Marianne Light" w:cs="Arial"/>
                <w:b/>
                <w:bCs/>
                <w:sz w:val="18"/>
                <w:szCs w:val="18"/>
              </w:rPr>
              <w:t xml:space="preserve">22 TWh </w:t>
            </w:r>
          </w:p>
          <w:p w14:paraId="4C93A4C2" w14:textId="77777777" w:rsidR="00213A61" w:rsidRPr="001147F6" w:rsidRDefault="00213A61" w:rsidP="00C50C90">
            <w:pPr>
              <w:jc w:val="center"/>
              <w:rPr>
                <w:rFonts w:ascii="Marianne Light" w:eastAsia="Arial" w:hAnsi="Marianne Light" w:cs="Arial"/>
                <w:b/>
                <w:bCs/>
                <w:sz w:val="18"/>
                <w:szCs w:val="18"/>
              </w:rPr>
            </w:pPr>
            <w:r w:rsidRPr="00C0611B">
              <w:rPr>
                <w:rFonts w:ascii="Marianne Light" w:eastAsia="Arial" w:hAnsi="Marianne Light" w:cs="Arial"/>
                <w:b/>
                <w:bCs/>
                <w:sz w:val="16"/>
                <w:szCs w:val="18"/>
              </w:rPr>
              <w:t xml:space="preserve">(Hypothèse </w:t>
            </w:r>
            <w:r w:rsidRPr="001147F6">
              <w:rPr>
                <w:rFonts w:ascii="Marianne Light" w:eastAsia="Arial" w:hAnsi="Marianne Light" w:cs="Arial"/>
                <w:b/>
                <w:bCs/>
                <w:sz w:val="16"/>
                <w:szCs w:val="18"/>
              </w:rPr>
              <w:t>Haute)</w:t>
            </w:r>
          </w:p>
        </w:tc>
      </w:tr>
    </w:tbl>
    <w:p w14:paraId="5AA99D7C" w14:textId="607949EA" w:rsidR="008F05D9" w:rsidRDefault="008F05D9" w:rsidP="008F05D9">
      <w:pPr>
        <w:pStyle w:val="Paragraphedeliste"/>
        <w:spacing w:after="0"/>
        <w:rPr>
          <w:rFonts w:ascii="Marianne Light" w:hAnsi="Marianne Light" w:cs="Arial"/>
          <w:sz w:val="18"/>
          <w:szCs w:val="18"/>
          <w:u w:val="single"/>
        </w:rPr>
      </w:pPr>
    </w:p>
    <w:p w14:paraId="343AD610" w14:textId="513BB72E" w:rsidR="00E37E9B" w:rsidRPr="005A2D64" w:rsidRDefault="00F4197D" w:rsidP="00577524">
      <w:pPr>
        <w:pStyle w:val="Paragraphedeliste"/>
        <w:ind w:left="0"/>
        <w:jc w:val="both"/>
        <w:rPr>
          <w:rFonts w:ascii="Marianne Light" w:eastAsia="Arial" w:hAnsi="Marianne Light" w:cs="Arial"/>
          <w:sz w:val="18"/>
          <w:szCs w:val="18"/>
        </w:rPr>
      </w:pPr>
      <w:r w:rsidRPr="009D4252">
        <w:rPr>
          <w:rFonts w:ascii="Marianne Light" w:eastAsia="Arial" w:hAnsi="Marianne Light" w:cs="Arial"/>
          <w:sz w:val="18"/>
          <w:szCs w:val="18"/>
        </w:rPr>
        <w:t xml:space="preserve">Pour assurer le </w:t>
      </w:r>
      <w:r w:rsidRPr="005A2D64">
        <w:rPr>
          <w:rFonts w:ascii="Marianne Light" w:eastAsia="Arial" w:hAnsi="Marianne Light" w:cs="Arial"/>
          <w:sz w:val="18"/>
          <w:szCs w:val="18"/>
        </w:rPr>
        <w:t>développement de cette filière, des tarifs d’achat de l’énergie ont été mis en place</w:t>
      </w:r>
      <w:r w:rsidRPr="005A2D64">
        <w:rPr>
          <w:rFonts w:ascii="Calibri" w:eastAsia="Arial" w:hAnsi="Calibri" w:cs="Calibri"/>
          <w:sz w:val="18"/>
          <w:szCs w:val="18"/>
        </w:rPr>
        <w:t> </w:t>
      </w:r>
      <w:r w:rsidRPr="005A2D64">
        <w:rPr>
          <w:rFonts w:ascii="Marianne Light" w:eastAsia="Arial" w:hAnsi="Marianne Light" w:cs="Arial"/>
          <w:sz w:val="18"/>
          <w:szCs w:val="18"/>
        </w:rPr>
        <w:t>pour l</w:t>
      </w:r>
      <w:r w:rsidRPr="005A2D64">
        <w:rPr>
          <w:rFonts w:ascii="Marianne Light" w:eastAsia="Arial" w:hAnsi="Marianne Light" w:cs="Marianne Light"/>
          <w:sz w:val="18"/>
          <w:szCs w:val="18"/>
        </w:rPr>
        <w:t>’é</w:t>
      </w:r>
      <w:r w:rsidRPr="005A2D64">
        <w:rPr>
          <w:rFonts w:ascii="Marianne Light" w:eastAsia="Arial" w:hAnsi="Marianne Light" w:cs="Arial"/>
          <w:sz w:val="18"/>
          <w:szCs w:val="18"/>
        </w:rPr>
        <w:t>lectricit</w:t>
      </w:r>
      <w:r w:rsidRPr="005A2D64">
        <w:rPr>
          <w:rFonts w:ascii="Marianne Light" w:eastAsia="Arial" w:hAnsi="Marianne Light" w:cs="Marianne Light"/>
          <w:sz w:val="18"/>
          <w:szCs w:val="18"/>
        </w:rPr>
        <w:t>é</w:t>
      </w:r>
      <w:r w:rsidRPr="005A2D64">
        <w:rPr>
          <w:rFonts w:ascii="Marianne Light" w:eastAsia="Arial" w:hAnsi="Marianne Light" w:cs="Arial"/>
          <w:sz w:val="18"/>
          <w:szCs w:val="18"/>
        </w:rPr>
        <w:t xml:space="preserve"> et l</w:t>
      </w:r>
      <w:r w:rsidRPr="005A2D64">
        <w:rPr>
          <w:rFonts w:ascii="Marianne Light" w:eastAsia="Arial" w:hAnsi="Marianne Light" w:cs="Marianne Light"/>
          <w:sz w:val="18"/>
          <w:szCs w:val="18"/>
        </w:rPr>
        <w:t>’</w:t>
      </w:r>
      <w:r w:rsidRPr="005A2D64">
        <w:rPr>
          <w:rFonts w:ascii="Marianne Light" w:eastAsia="Arial" w:hAnsi="Marianne Light" w:cs="Arial"/>
          <w:sz w:val="18"/>
          <w:szCs w:val="18"/>
        </w:rPr>
        <w:t>injection de biom</w:t>
      </w:r>
      <w:r w:rsidRPr="005A2D64">
        <w:rPr>
          <w:rFonts w:ascii="Marianne Light" w:eastAsia="Arial" w:hAnsi="Marianne Light" w:cs="Marianne Light"/>
          <w:sz w:val="18"/>
          <w:szCs w:val="18"/>
        </w:rPr>
        <w:t>é</w:t>
      </w:r>
      <w:r w:rsidRPr="005A2D64">
        <w:rPr>
          <w:rFonts w:ascii="Marianne Light" w:eastAsia="Arial" w:hAnsi="Marianne Light" w:cs="Arial"/>
          <w:sz w:val="18"/>
          <w:szCs w:val="18"/>
        </w:rPr>
        <w:t>thane.</w:t>
      </w:r>
    </w:p>
    <w:p w14:paraId="6C19AFFD" w14:textId="1E3BC0C1" w:rsidR="00B76850" w:rsidRPr="005A2D64" w:rsidRDefault="00B76850" w:rsidP="00577524">
      <w:pPr>
        <w:pStyle w:val="Paragraphedeliste"/>
        <w:ind w:left="0"/>
        <w:jc w:val="both"/>
        <w:rPr>
          <w:rFonts w:ascii="Arial" w:eastAsia="Arial" w:hAnsi="Arial" w:cs="Arial"/>
        </w:rPr>
      </w:pPr>
      <w:r w:rsidRPr="005A2D64">
        <w:rPr>
          <w:rFonts w:ascii="Marianne Light" w:eastAsia="Arial" w:hAnsi="Marianne Light" w:cs="Arial"/>
          <w:sz w:val="18"/>
          <w:szCs w:val="18"/>
        </w:rPr>
        <w:t>Un cumul de subventions est possible</w:t>
      </w:r>
      <w:r w:rsidR="007F2087" w:rsidRPr="005A2D64">
        <w:rPr>
          <w:rFonts w:ascii="Marianne Light" w:eastAsia="Arial" w:hAnsi="Marianne Light" w:cs="Arial"/>
          <w:sz w:val="18"/>
          <w:szCs w:val="18"/>
        </w:rPr>
        <w:t xml:space="preserve"> sous réserve stric</w:t>
      </w:r>
      <w:r w:rsidR="00662EDD" w:rsidRPr="005A2D64">
        <w:rPr>
          <w:rFonts w:ascii="Marianne Light" w:eastAsia="Arial" w:hAnsi="Marianne Light" w:cs="Arial"/>
          <w:sz w:val="18"/>
          <w:szCs w:val="18"/>
        </w:rPr>
        <w:t>te de ne pas dépasser une rentabilité</w:t>
      </w:r>
      <w:r w:rsidR="00286964" w:rsidRPr="005A2D64">
        <w:rPr>
          <w:rFonts w:ascii="Marianne Light" w:eastAsia="Arial" w:hAnsi="Marianne Light" w:cs="Arial"/>
          <w:sz w:val="18"/>
          <w:szCs w:val="18"/>
        </w:rPr>
        <w:t xml:space="preserve"> associée à un TRI de 10% en valeur nominale.</w:t>
      </w:r>
    </w:p>
    <w:p w14:paraId="6064F482" w14:textId="71B3DDA9" w:rsidR="00A02888" w:rsidRPr="002276E2" w:rsidRDefault="00A02888" w:rsidP="002276E2">
      <w:pPr>
        <w:pStyle w:val="Titre1"/>
      </w:pPr>
      <w:r w:rsidRPr="002276E2">
        <w:t xml:space="preserve">Description </w:t>
      </w:r>
      <w:r w:rsidR="003C4E57" w:rsidRPr="002276E2">
        <w:t xml:space="preserve">DES </w:t>
      </w:r>
      <w:r w:rsidRPr="002276E2">
        <w:t>projets éligibles</w:t>
      </w:r>
    </w:p>
    <w:p w14:paraId="3D08E3B3" w14:textId="5318A23B" w:rsidR="00C94888" w:rsidRPr="009D4252" w:rsidRDefault="00C94888" w:rsidP="0096644E">
      <w:pPr>
        <w:pStyle w:val="Pucenoir"/>
      </w:pPr>
      <w:r w:rsidRPr="009D4252">
        <w:t xml:space="preserve">Pour les unités de méthanisation avec cogénération (&lt; </w:t>
      </w:r>
      <w:r w:rsidR="00DC42FB">
        <w:t>5</w:t>
      </w:r>
      <w:r w:rsidRPr="009D4252">
        <w:t>00</w:t>
      </w:r>
      <w:r w:rsidRPr="009D4252">
        <w:rPr>
          <w:rFonts w:ascii="Calibri" w:hAnsi="Calibri" w:cs="Calibri"/>
        </w:rPr>
        <w:t> </w:t>
      </w:r>
      <w:r w:rsidRPr="009D4252">
        <w:t>kWe) ou op</w:t>
      </w:r>
      <w:r w:rsidRPr="009D4252">
        <w:rPr>
          <w:rFonts w:cs="Marianne Light"/>
        </w:rPr>
        <w:t>é</w:t>
      </w:r>
      <w:r w:rsidRPr="009D4252">
        <w:t>ration d</w:t>
      </w:r>
      <w:r w:rsidRPr="009D4252">
        <w:rPr>
          <w:rFonts w:cs="Marianne Light"/>
        </w:rPr>
        <w:t>’</w:t>
      </w:r>
      <w:r w:rsidRPr="009D4252">
        <w:t>injection de biom</w:t>
      </w:r>
      <w:r w:rsidRPr="009D4252">
        <w:rPr>
          <w:rFonts w:cs="Marianne Light"/>
        </w:rPr>
        <w:t>é</w:t>
      </w:r>
      <w:r w:rsidRPr="009D4252">
        <w:t>tha</w:t>
      </w:r>
      <w:r w:rsidR="009D4252" w:rsidRPr="009D4252">
        <w:t xml:space="preserve">ne (&lt; </w:t>
      </w:r>
      <w:r w:rsidR="00213A61">
        <w:t>25GWh</w:t>
      </w:r>
      <w:r w:rsidRPr="009D4252">
        <w:t>/an)</w:t>
      </w:r>
      <w:r w:rsidRPr="009D4252">
        <w:rPr>
          <w:rFonts w:ascii="Calibri" w:hAnsi="Calibri" w:cs="Calibri"/>
        </w:rPr>
        <w:t> </w:t>
      </w:r>
      <w:r w:rsidRPr="009D4252">
        <w:t>:</w:t>
      </w:r>
      <w:r w:rsidRPr="009D4252">
        <w:rPr>
          <w:rFonts w:ascii="Calibri" w:hAnsi="Calibri" w:cs="Calibri"/>
        </w:rPr>
        <w:t> </w:t>
      </w:r>
    </w:p>
    <w:p w14:paraId="19140E37" w14:textId="4F90D2A1" w:rsidR="00C94888" w:rsidRPr="009D4252" w:rsidRDefault="00C94888" w:rsidP="0096644E">
      <w:pPr>
        <w:pStyle w:val="Pucerond"/>
        <w:ind w:left="1321"/>
      </w:pPr>
      <w:r w:rsidRPr="009D4252">
        <w:t>Equipements de production de biogaz,</w:t>
      </w:r>
    </w:p>
    <w:p w14:paraId="317212B2" w14:textId="05188B10" w:rsidR="00C94888" w:rsidRDefault="00C94888" w:rsidP="0096644E">
      <w:pPr>
        <w:pStyle w:val="Pucerond"/>
        <w:ind w:left="1321"/>
      </w:pPr>
      <w:r w:rsidRPr="009D4252">
        <w:t>Equipements de valorisation énergétique du biogaz</w:t>
      </w:r>
      <w:r w:rsidRPr="009D4252">
        <w:rPr>
          <w:rFonts w:ascii="Calibri" w:hAnsi="Calibri" w:cs="Calibri"/>
        </w:rPr>
        <w:t> </w:t>
      </w:r>
      <w:r w:rsidRPr="009D4252">
        <w:t>: production de chaleur seule, cogénération d’électricité et de chaleur, épuration du biogaz en biométhane, injection dans le réseau public ou utilisation en carburant bioGNV.</w:t>
      </w:r>
    </w:p>
    <w:p w14:paraId="004411C8" w14:textId="45345AC1" w:rsidR="00C94888" w:rsidRPr="009D4252" w:rsidRDefault="00C94888" w:rsidP="0096644E">
      <w:pPr>
        <w:pStyle w:val="Pucenoir"/>
      </w:pPr>
      <w:r w:rsidRPr="009D4252">
        <w:t>Pour les stations d’épuration urbaines (STEU)</w:t>
      </w:r>
      <w:r w:rsidRPr="009D4252">
        <w:rPr>
          <w:rFonts w:ascii="Calibri" w:hAnsi="Calibri" w:cs="Calibri"/>
        </w:rPr>
        <w:t> </w:t>
      </w:r>
      <w:r w:rsidRPr="009D4252">
        <w:t xml:space="preserve">: </w:t>
      </w:r>
    </w:p>
    <w:p w14:paraId="4E6AD456" w14:textId="032540EC" w:rsidR="00C94888" w:rsidRPr="009D4252" w:rsidRDefault="00C94888" w:rsidP="0096644E">
      <w:pPr>
        <w:pStyle w:val="Pucerond"/>
        <w:ind w:left="1321"/>
      </w:pPr>
      <w:r w:rsidRPr="009D4252">
        <w:t>Equipements de valorisation énergétique du biogaz comprenant l’épuration en biométhane et l’injection dans le réseau public.</w:t>
      </w:r>
    </w:p>
    <w:p w14:paraId="1C4B9B67" w14:textId="77777777" w:rsidR="00C94888" w:rsidRPr="009D4252" w:rsidRDefault="00C94888" w:rsidP="009D4252">
      <w:pPr>
        <w:rPr>
          <w:rFonts w:ascii="Marianne Light" w:hAnsi="Marianne Light"/>
          <w:sz w:val="18"/>
          <w:szCs w:val="18"/>
        </w:rPr>
      </w:pPr>
    </w:p>
    <w:p w14:paraId="1C0502CF" w14:textId="022AD26A" w:rsidR="00A02888" w:rsidRDefault="00A02888" w:rsidP="00BE673B">
      <w:pPr>
        <w:pStyle w:val="Titre1"/>
      </w:pPr>
      <w:r w:rsidRPr="00BE673B">
        <w:lastRenderedPageBreak/>
        <w:t>Conditions</w:t>
      </w:r>
      <w:r w:rsidRPr="00A02888">
        <w:t xml:space="preserve"> d’éligibilité</w:t>
      </w:r>
    </w:p>
    <w:p w14:paraId="0DC6DE96" w14:textId="68273B8A" w:rsidR="00C94888" w:rsidRPr="009D4252" w:rsidRDefault="00C94888" w:rsidP="009D4252">
      <w:pPr>
        <w:pStyle w:val="Paragraphedeliste"/>
        <w:ind w:left="0"/>
        <w:jc w:val="both"/>
        <w:rPr>
          <w:rFonts w:ascii="Marianne Light" w:eastAsia="Arial" w:hAnsi="Marianne Light" w:cs="Arial"/>
          <w:sz w:val="18"/>
          <w:szCs w:val="18"/>
        </w:rPr>
      </w:pPr>
      <w:r w:rsidRPr="009D4252">
        <w:rPr>
          <w:rFonts w:ascii="Marianne Light" w:eastAsia="Arial" w:hAnsi="Marianne Light" w:cs="Arial"/>
          <w:sz w:val="18"/>
          <w:szCs w:val="18"/>
        </w:rPr>
        <w:t xml:space="preserve">Avant tout investissement de méthanisation, il est demandé de réaliser une étude de faisabilité indépendante de tout constructeur. Ces études peuvent faire l’objet d’une aide de l’ADEME pour les études de diagnostic et les études d’accompagnement de projet. Pour en savoir plus, se référer aux modalités </w:t>
      </w:r>
      <w:r w:rsidR="00CA0E2D">
        <w:rPr>
          <w:rFonts w:ascii="Marianne Light" w:eastAsia="Arial" w:hAnsi="Marianne Light" w:cs="Arial"/>
          <w:sz w:val="18"/>
          <w:szCs w:val="18"/>
        </w:rPr>
        <w:t>«</w:t>
      </w:r>
      <w:r w:rsidR="00CA0E2D">
        <w:rPr>
          <w:rFonts w:ascii="Calibri" w:eastAsia="Arial" w:hAnsi="Calibri" w:cs="Calibri"/>
          <w:sz w:val="18"/>
          <w:szCs w:val="18"/>
        </w:rPr>
        <w:t> </w:t>
      </w:r>
      <w:hyperlink r:id="rId13" w:history="1">
        <w:r w:rsidRPr="00710827">
          <w:rPr>
            <w:rStyle w:val="Lienhypertexte"/>
            <w:rFonts w:ascii="Marianne Light" w:eastAsia="Arial" w:hAnsi="Marianne Light" w:cs="Arial"/>
            <w:sz w:val="18"/>
            <w:szCs w:val="18"/>
          </w:rPr>
          <w:t xml:space="preserve">d’aides </w:t>
        </w:r>
        <w:r w:rsidR="001053DC" w:rsidRPr="00710827">
          <w:rPr>
            <w:rStyle w:val="Lienhypertexte"/>
            <w:rFonts w:ascii="Marianne Light" w:eastAsia="Arial" w:hAnsi="Marianne Light" w:cs="Arial"/>
            <w:sz w:val="18"/>
            <w:szCs w:val="18"/>
          </w:rPr>
          <w:t>à la décision</w:t>
        </w:r>
        <w:r w:rsidR="001053DC" w:rsidRPr="00710827">
          <w:rPr>
            <w:rStyle w:val="Lienhypertexte"/>
            <w:rFonts w:ascii="Calibri" w:eastAsia="Arial" w:hAnsi="Calibri" w:cs="Calibri"/>
            <w:sz w:val="18"/>
            <w:szCs w:val="18"/>
          </w:rPr>
          <w:t> </w:t>
        </w:r>
      </w:hyperlink>
      <w:r w:rsidR="001053DC">
        <w:rPr>
          <w:rFonts w:ascii="Marianne Light" w:eastAsia="Arial" w:hAnsi="Marianne Light" w:cs="Marianne Light"/>
          <w:sz w:val="18"/>
          <w:szCs w:val="18"/>
        </w:rPr>
        <w:t>»</w:t>
      </w:r>
      <w:r w:rsidRPr="009D4252">
        <w:rPr>
          <w:rFonts w:ascii="Marianne Light" w:eastAsia="Arial" w:hAnsi="Marianne Light" w:cs="Arial"/>
          <w:sz w:val="18"/>
          <w:szCs w:val="18"/>
        </w:rPr>
        <w:t>.</w:t>
      </w:r>
    </w:p>
    <w:p w14:paraId="2155D6F8" w14:textId="77777777" w:rsidR="00C94888" w:rsidRPr="009D4252" w:rsidRDefault="00C94888" w:rsidP="00C94888">
      <w:pPr>
        <w:jc w:val="both"/>
        <w:rPr>
          <w:rFonts w:ascii="Marianne Light" w:eastAsia="Arial" w:hAnsi="Marianne Light" w:cs="Arial"/>
          <w:b/>
          <w:bCs/>
          <w:sz w:val="18"/>
          <w:szCs w:val="18"/>
          <w:u w:val="single"/>
        </w:rPr>
      </w:pPr>
      <w:r w:rsidRPr="009D4252">
        <w:rPr>
          <w:rFonts w:ascii="Marianne Light" w:eastAsia="Arial" w:hAnsi="Marianne Light" w:cs="Arial"/>
          <w:b/>
          <w:bCs/>
          <w:sz w:val="18"/>
          <w:szCs w:val="18"/>
          <w:u w:val="single"/>
        </w:rPr>
        <w:t xml:space="preserve">Critères généraux d’éligibilité </w:t>
      </w:r>
    </w:p>
    <w:p w14:paraId="75249D97" w14:textId="7F4B3E5D" w:rsidR="00C94888" w:rsidRPr="009D4252" w:rsidRDefault="00C94888" w:rsidP="009D4252">
      <w:pPr>
        <w:pStyle w:val="Paragraphedeliste"/>
        <w:ind w:left="0"/>
        <w:jc w:val="both"/>
        <w:rPr>
          <w:rFonts w:ascii="Marianne Light" w:eastAsia="Arial" w:hAnsi="Marianne Light" w:cs="Arial"/>
          <w:sz w:val="18"/>
          <w:szCs w:val="18"/>
        </w:rPr>
      </w:pPr>
      <w:r w:rsidRPr="009D4252">
        <w:rPr>
          <w:rFonts w:ascii="Marianne Light" w:eastAsia="Arial" w:hAnsi="Marianne Light" w:cs="Arial"/>
          <w:sz w:val="18"/>
          <w:szCs w:val="18"/>
        </w:rPr>
        <w:t xml:space="preserve">Les opérations doivent être conformes à la réglementation et </w:t>
      </w:r>
      <w:r w:rsidR="00213A61">
        <w:rPr>
          <w:rFonts w:ascii="Marianne Light" w:eastAsia="Arial" w:hAnsi="Marianne Light" w:cs="Arial"/>
          <w:sz w:val="18"/>
          <w:szCs w:val="18"/>
        </w:rPr>
        <w:t>depuis</w:t>
      </w:r>
      <w:r w:rsidRPr="009D4252">
        <w:rPr>
          <w:rFonts w:ascii="Marianne Light" w:eastAsia="Arial" w:hAnsi="Marianne Light" w:cs="Arial"/>
          <w:sz w:val="18"/>
          <w:szCs w:val="18"/>
        </w:rPr>
        <w:t xml:space="preserve"> 2021, être </w:t>
      </w:r>
      <w:r w:rsidR="00213A61">
        <w:rPr>
          <w:rFonts w:ascii="Marianne Light" w:eastAsia="Arial" w:hAnsi="Marianne Light" w:cs="Arial"/>
          <w:sz w:val="18"/>
          <w:szCs w:val="18"/>
        </w:rPr>
        <w:t xml:space="preserve">menées par des entreprises </w:t>
      </w:r>
      <w:r w:rsidRPr="009D4252">
        <w:rPr>
          <w:rFonts w:ascii="Marianne Light" w:eastAsia="Arial" w:hAnsi="Marianne Light" w:cs="Arial"/>
          <w:sz w:val="18"/>
          <w:szCs w:val="18"/>
        </w:rPr>
        <w:t xml:space="preserve">certifiées par le </w:t>
      </w:r>
      <w:hyperlink r:id="rId14" w:history="1">
        <w:r w:rsidR="00093530">
          <w:rPr>
            <w:rStyle w:val="Lienhypertexte"/>
            <w:rFonts w:ascii="Marianne Light" w:hAnsi="Marianne Light"/>
            <w:sz w:val="18"/>
            <w:szCs w:val="18"/>
          </w:rPr>
          <w:t>L</w:t>
        </w:r>
        <w:r w:rsidRPr="002E2BF5">
          <w:rPr>
            <w:rStyle w:val="Lienhypertexte"/>
            <w:rFonts w:ascii="Marianne Light" w:hAnsi="Marianne Light"/>
            <w:sz w:val="18"/>
            <w:szCs w:val="18"/>
          </w:rPr>
          <w:t xml:space="preserve">abel </w:t>
        </w:r>
        <w:proofErr w:type="spellStart"/>
        <w:r w:rsidRPr="002E2BF5">
          <w:rPr>
            <w:rStyle w:val="Lienhypertexte"/>
            <w:rFonts w:ascii="Marianne Light" w:hAnsi="Marianne Light"/>
            <w:sz w:val="18"/>
            <w:szCs w:val="18"/>
          </w:rPr>
          <w:t>Qualimétha</w:t>
        </w:r>
        <w:proofErr w:type="spellEnd"/>
      </w:hyperlink>
      <w:r w:rsidRPr="009D4252">
        <w:rPr>
          <w:rFonts w:ascii="Marianne Light" w:eastAsia="Arial" w:hAnsi="Marianne Light" w:cs="Arial"/>
          <w:sz w:val="18"/>
          <w:szCs w:val="18"/>
        </w:rPr>
        <w:t xml:space="preserve"> </w:t>
      </w:r>
      <w:r w:rsidR="003704D5" w:rsidRPr="009D4252">
        <w:rPr>
          <w:rFonts w:ascii="Marianne Light" w:eastAsia="Arial" w:hAnsi="Marianne Light" w:cs="Arial"/>
          <w:sz w:val="18"/>
          <w:szCs w:val="18"/>
        </w:rPr>
        <w:t xml:space="preserve">ou signe de qualité équivalent </w:t>
      </w:r>
      <w:r w:rsidRPr="009D4252">
        <w:rPr>
          <w:rFonts w:ascii="Marianne Light" w:eastAsia="Arial" w:hAnsi="Marianne Light" w:cs="Arial"/>
          <w:sz w:val="18"/>
          <w:szCs w:val="18"/>
        </w:rPr>
        <w:t xml:space="preserve">(certification </w:t>
      </w:r>
      <w:r w:rsidR="00093530">
        <w:rPr>
          <w:rFonts w:ascii="Marianne Light" w:eastAsia="Arial" w:hAnsi="Marianne Light" w:cs="Arial"/>
          <w:sz w:val="18"/>
          <w:szCs w:val="18"/>
        </w:rPr>
        <w:t>obtenue</w:t>
      </w:r>
      <w:r w:rsidRPr="009D4252">
        <w:rPr>
          <w:rFonts w:ascii="Marianne Light" w:eastAsia="Arial" w:hAnsi="Marianne Light" w:cs="Arial"/>
          <w:sz w:val="18"/>
          <w:szCs w:val="18"/>
        </w:rPr>
        <w:t>).</w:t>
      </w:r>
    </w:p>
    <w:p w14:paraId="18BE9E39" w14:textId="45BA985B" w:rsidR="00C94888" w:rsidRPr="009D4252" w:rsidRDefault="00C94888" w:rsidP="009D4252">
      <w:pPr>
        <w:pStyle w:val="Paragraphedeliste"/>
        <w:ind w:left="0"/>
        <w:jc w:val="both"/>
        <w:rPr>
          <w:rFonts w:ascii="Marianne Light" w:eastAsia="Arial" w:hAnsi="Marianne Light" w:cs="Arial"/>
          <w:sz w:val="18"/>
          <w:szCs w:val="18"/>
        </w:rPr>
      </w:pPr>
      <w:r w:rsidRPr="009D4252">
        <w:rPr>
          <w:rFonts w:ascii="Marianne Light" w:eastAsia="Arial" w:hAnsi="Marianne Light" w:cs="Arial"/>
          <w:sz w:val="18"/>
          <w:szCs w:val="18"/>
        </w:rPr>
        <w:t xml:space="preserve">L’ADEME n’apporte pas d’aide aux installations </w:t>
      </w:r>
      <w:r w:rsidR="00020DDF">
        <w:rPr>
          <w:rFonts w:ascii="Marianne Light" w:eastAsia="Arial" w:hAnsi="Marianne Light" w:cs="Arial"/>
          <w:sz w:val="18"/>
          <w:szCs w:val="18"/>
        </w:rPr>
        <w:t>supérieures à</w:t>
      </w:r>
      <w:r w:rsidRPr="009D4252">
        <w:rPr>
          <w:rFonts w:ascii="Marianne Light" w:eastAsia="Arial" w:hAnsi="Marianne Light" w:cs="Arial"/>
          <w:sz w:val="18"/>
          <w:szCs w:val="18"/>
        </w:rPr>
        <w:t xml:space="preserve"> </w:t>
      </w:r>
      <w:r w:rsidR="005420EE">
        <w:rPr>
          <w:rFonts w:ascii="Marianne Light" w:eastAsia="Arial" w:hAnsi="Marianne Light" w:cs="Arial"/>
          <w:sz w:val="18"/>
          <w:szCs w:val="18"/>
        </w:rPr>
        <w:t>500</w:t>
      </w:r>
      <w:r w:rsidRPr="009D4252">
        <w:rPr>
          <w:rFonts w:ascii="Calibri" w:eastAsia="Arial" w:hAnsi="Calibri" w:cs="Calibri"/>
          <w:sz w:val="18"/>
          <w:szCs w:val="18"/>
        </w:rPr>
        <w:t> </w:t>
      </w:r>
      <w:r w:rsidRPr="009D4252">
        <w:rPr>
          <w:rFonts w:ascii="Marianne Light" w:eastAsia="Arial" w:hAnsi="Marianne Light" w:cs="Arial"/>
          <w:sz w:val="18"/>
          <w:szCs w:val="18"/>
        </w:rPr>
        <w:t xml:space="preserve">kWe ou </w:t>
      </w:r>
      <w:r w:rsidR="00213A61">
        <w:rPr>
          <w:rFonts w:ascii="Marianne Light" w:eastAsia="Arial" w:hAnsi="Marianne Light" w:cs="Arial"/>
          <w:sz w:val="18"/>
          <w:szCs w:val="18"/>
        </w:rPr>
        <w:t xml:space="preserve">25 </w:t>
      </w:r>
      <w:proofErr w:type="gramStart"/>
      <w:r w:rsidR="00213A61">
        <w:rPr>
          <w:rFonts w:ascii="Marianne Light" w:eastAsia="Arial" w:hAnsi="Marianne Light" w:cs="Arial"/>
          <w:sz w:val="18"/>
          <w:szCs w:val="18"/>
        </w:rPr>
        <w:t>GWh</w:t>
      </w:r>
      <w:proofErr w:type="gramEnd"/>
      <w:r w:rsidRPr="009D4252">
        <w:rPr>
          <w:rFonts w:ascii="Marianne Light" w:eastAsia="Arial" w:hAnsi="Marianne Light" w:cs="Arial"/>
          <w:sz w:val="18"/>
          <w:szCs w:val="18"/>
        </w:rPr>
        <w:t xml:space="preserve"> de biométhane, entrant dans le périmètre des appels d’offres de la CRE.</w:t>
      </w:r>
    </w:p>
    <w:p w14:paraId="63C8A7A1" w14:textId="465AE687" w:rsidR="00C94888" w:rsidRPr="009D4252" w:rsidRDefault="00C94888" w:rsidP="0096644E">
      <w:pPr>
        <w:pStyle w:val="Paragraphedeliste"/>
        <w:spacing w:after="60"/>
        <w:ind w:left="0"/>
        <w:jc w:val="both"/>
        <w:rPr>
          <w:rFonts w:ascii="Marianne Light" w:eastAsia="Arial" w:hAnsi="Marianne Light" w:cs="Arial"/>
          <w:sz w:val="18"/>
          <w:szCs w:val="18"/>
        </w:rPr>
      </w:pPr>
      <w:r w:rsidRPr="009D4252">
        <w:rPr>
          <w:rFonts w:ascii="Marianne Light" w:eastAsia="Arial" w:hAnsi="Marianne Light" w:cs="Arial"/>
          <w:sz w:val="18"/>
          <w:szCs w:val="18"/>
        </w:rPr>
        <w:t xml:space="preserve">L’unité de méthanisation </w:t>
      </w:r>
      <w:r w:rsidR="00617174">
        <w:rPr>
          <w:rFonts w:ascii="Marianne Light" w:eastAsia="Arial" w:hAnsi="Marianne Light" w:cs="Arial"/>
          <w:sz w:val="18"/>
          <w:szCs w:val="18"/>
        </w:rPr>
        <w:t xml:space="preserve">doit </w:t>
      </w:r>
      <w:r w:rsidRPr="009D4252">
        <w:rPr>
          <w:rFonts w:ascii="Marianne Light" w:eastAsia="Arial" w:hAnsi="Marianne Light" w:cs="Arial"/>
          <w:sz w:val="18"/>
          <w:szCs w:val="18"/>
        </w:rPr>
        <w:t>limite</w:t>
      </w:r>
      <w:r w:rsidR="00617174">
        <w:rPr>
          <w:rFonts w:ascii="Marianne Light" w:eastAsia="Arial" w:hAnsi="Marianne Light" w:cs="Arial"/>
          <w:sz w:val="18"/>
          <w:szCs w:val="18"/>
        </w:rPr>
        <w:t>r</w:t>
      </w:r>
      <w:r w:rsidRPr="009D4252">
        <w:rPr>
          <w:rFonts w:ascii="Marianne Light" w:eastAsia="Arial" w:hAnsi="Marianne Light" w:cs="Arial"/>
          <w:sz w:val="18"/>
          <w:szCs w:val="18"/>
        </w:rPr>
        <w:t xml:space="preserve"> les émissions de gaz à effet de serre :</w:t>
      </w:r>
    </w:p>
    <w:p w14:paraId="23D3AACD" w14:textId="0CE95F44" w:rsidR="00C94888" w:rsidRPr="009D4252" w:rsidRDefault="00C94888" w:rsidP="0096644E">
      <w:pPr>
        <w:pStyle w:val="Pucenoir"/>
      </w:pPr>
      <w:proofErr w:type="gramStart"/>
      <w:r w:rsidRPr="009D4252">
        <w:t>par</w:t>
      </w:r>
      <w:proofErr w:type="gramEnd"/>
      <w:r w:rsidRPr="009D4252">
        <w:t xml:space="preserve"> une couverture et une récupération du biogaz sur </w:t>
      </w:r>
      <w:r w:rsidR="00D62ABF">
        <w:t xml:space="preserve">les </w:t>
      </w:r>
      <w:r w:rsidR="00784C8A">
        <w:t>stocka</w:t>
      </w:r>
      <w:r w:rsidR="001D18F8">
        <w:t>g</w:t>
      </w:r>
      <w:r w:rsidR="00784C8A">
        <w:t xml:space="preserve">es de </w:t>
      </w:r>
      <w:r w:rsidR="001D18F8">
        <w:t>digestat</w:t>
      </w:r>
      <w:r w:rsidRPr="009D4252">
        <w:t>,</w:t>
      </w:r>
    </w:p>
    <w:p w14:paraId="27D091D9" w14:textId="77777777" w:rsidR="00C94888" w:rsidRPr="009D4252" w:rsidRDefault="00C94888" w:rsidP="0096644E">
      <w:pPr>
        <w:pStyle w:val="Pucenoir"/>
      </w:pPr>
      <w:proofErr w:type="gramStart"/>
      <w:r w:rsidRPr="009D4252">
        <w:t>par</w:t>
      </w:r>
      <w:proofErr w:type="gramEnd"/>
      <w:r w:rsidRPr="009D4252">
        <w:t xml:space="preserve"> l’utilisation de matériel permettant l’enfouissement des digestats lors de leur épandage.</w:t>
      </w:r>
    </w:p>
    <w:p w14:paraId="0C74034C" w14:textId="77777777" w:rsidR="009D4252" w:rsidRDefault="009D4252" w:rsidP="009D4252">
      <w:pPr>
        <w:jc w:val="both"/>
        <w:rPr>
          <w:rFonts w:ascii="Marianne Light" w:eastAsia="Arial" w:hAnsi="Marianne Light" w:cs="Arial"/>
          <w:b/>
          <w:bCs/>
          <w:sz w:val="18"/>
          <w:szCs w:val="18"/>
          <w:u w:val="single"/>
        </w:rPr>
      </w:pPr>
    </w:p>
    <w:p w14:paraId="0777F50C" w14:textId="0AAF91AB" w:rsidR="00C94888" w:rsidRPr="009D4252" w:rsidRDefault="00EB3FAF" w:rsidP="009D4252">
      <w:pPr>
        <w:jc w:val="both"/>
        <w:rPr>
          <w:rFonts w:ascii="Marianne Light" w:eastAsia="Arial" w:hAnsi="Marianne Light" w:cs="Arial"/>
          <w:b/>
          <w:bCs/>
          <w:sz w:val="18"/>
          <w:szCs w:val="18"/>
          <w:u w:val="single"/>
        </w:rPr>
      </w:pPr>
      <w:r w:rsidRPr="009D4252">
        <w:rPr>
          <w:rFonts w:ascii="Marianne Light" w:eastAsia="Arial" w:hAnsi="Marianne Light" w:cs="Arial"/>
          <w:b/>
          <w:bCs/>
          <w:sz w:val="18"/>
          <w:szCs w:val="18"/>
          <w:u w:val="single"/>
        </w:rPr>
        <w:t>Plan de financement</w:t>
      </w:r>
    </w:p>
    <w:p w14:paraId="24D243C8" w14:textId="18C8142C" w:rsidR="00EB3FAF" w:rsidRPr="00586CB3" w:rsidRDefault="00775F60" w:rsidP="00EB3FAF">
      <w:pPr>
        <w:jc w:val="both"/>
        <w:rPr>
          <w:rFonts w:ascii="Marianne Light" w:eastAsia="Arial" w:hAnsi="Marianne Light" w:cs="Arial"/>
          <w:bCs/>
          <w:color w:val="auto"/>
          <w:sz w:val="18"/>
          <w:szCs w:val="18"/>
        </w:rPr>
      </w:pPr>
      <w:r>
        <w:rPr>
          <w:rFonts w:ascii="Marianne Light" w:eastAsia="Arial" w:hAnsi="Marianne Light" w:cs="Arial"/>
          <w:bCs/>
          <w:color w:val="auto"/>
          <w:sz w:val="18"/>
          <w:szCs w:val="18"/>
        </w:rPr>
        <w:t xml:space="preserve">Un apport </w:t>
      </w:r>
      <w:r w:rsidR="00EB3FAF" w:rsidRPr="009D4252">
        <w:rPr>
          <w:rFonts w:ascii="Marianne Light" w:eastAsia="Arial" w:hAnsi="Marianne Light" w:cs="Arial"/>
          <w:bCs/>
          <w:color w:val="auto"/>
          <w:sz w:val="18"/>
          <w:szCs w:val="18"/>
        </w:rPr>
        <w:t xml:space="preserve">maximum de fonds propres ou </w:t>
      </w:r>
      <w:r w:rsidR="00EB3FAF" w:rsidRPr="00586CB3">
        <w:rPr>
          <w:rFonts w:ascii="Marianne Light" w:eastAsia="Arial" w:hAnsi="Marianne Light" w:cs="Arial"/>
          <w:bCs/>
          <w:color w:val="auto"/>
          <w:sz w:val="18"/>
          <w:szCs w:val="18"/>
        </w:rPr>
        <w:t xml:space="preserve">quasi-fonds propres </w:t>
      </w:r>
      <w:r w:rsidR="00EB3FAF" w:rsidRPr="00586CB3">
        <w:rPr>
          <w:rFonts w:ascii="Marianne Light" w:eastAsia="Arial" w:hAnsi="Marianne Light" w:cs="Arial"/>
          <w:b/>
          <w:bCs/>
          <w:color w:val="auto"/>
          <w:sz w:val="18"/>
          <w:szCs w:val="18"/>
        </w:rPr>
        <w:t>hors subventions,</w:t>
      </w:r>
      <w:r w:rsidR="00EB3FAF" w:rsidRPr="00586CB3">
        <w:rPr>
          <w:rFonts w:ascii="Marianne Light" w:eastAsia="Arial" w:hAnsi="Marianne Light" w:cs="Arial"/>
          <w:bCs/>
          <w:color w:val="auto"/>
          <w:sz w:val="18"/>
          <w:szCs w:val="18"/>
        </w:rPr>
        <w:t xml:space="preserve"> sera recherché. </w:t>
      </w:r>
      <w:r w:rsidR="00EB3FAF" w:rsidRPr="00586CB3">
        <w:rPr>
          <w:rFonts w:ascii="Marianne Light" w:eastAsia="Arial" w:hAnsi="Marianne Light" w:cs="Arial"/>
          <w:b/>
          <w:color w:val="auto"/>
          <w:sz w:val="18"/>
          <w:szCs w:val="18"/>
        </w:rPr>
        <w:t>Le porteur de projet apportera la preuve que des démarches véritables et sincères envers des tie</w:t>
      </w:r>
      <w:r w:rsidR="002C6563" w:rsidRPr="00586CB3">
        <w:rPr>
          <w:rFonts w:ascii="Marianne Light" w:eastAsia="Arial" w:hAnsi="Marianne Light" w:cs="Arial"/>
          <w:b/>
          <w:color w:val="auto"/>
          <w:sz w:val="18"/>
          <w:szCs w:val="18"/>
        </w:rPr>
        <w:t>rs-financeurs ont été réalisées</w:t>
      </w:r>
      <w:r w:rsidR="00EB3FAF" w:rsidRPr="00586CB3">
        <w:rPr>
          <w:rFonts w:ascii="Marianne Light" w:eastAsia="Arial" w:hAnsi="Marianne Light" w:cs="Arial"/>
          <w:bCs/>
          <w:color w:val="auto"/>
          <w:sz w:val="18"/>
          <w:szCs w:val="18"/>
        </w:rPr>
        <w:t xml:space="preserve">. </w:t>
      </w:r>
      <w:r w:rsidR="00213A61" w:rsidRPr="00586CB3">
        <w:rPr>
          <w:rFonts w:ascii="Marianne Light" w:eastAsia="Arial" w:hAnsi="Marianne Light" w:cs="Arial"/>
          <w:bCs/>
          <w:color w:val="auto"/>
          <w:sz w:val="18"/>
          <w:szCs w:val="18"/>
        </w:rPr>
        <w:t xml:space="preserve">Un </w:t>
      </w:r>
      <w:r w:rsidRPr="00586CB3">
        <w:rPr>
          <w:rFonts w:ascii="Marianne Light" w:eastAsia="Arial" w:hAnsi="Marianne Light" w:cs="Arial"/>
          <w:bCs/>
          <w:color w:val="auto"/>
          <w:sz w:val="18"/>
          <w:szCs w:val="18"/>
        </w:rPr>
        <w:t xml:space="preserve">apport </w:t>
      </w:r>
      <w:r w:rsidR="00EB3FAF" w:rsidRPr="00586CB3">
        <w:rPr>
          <w:rFonts w:ascii="Marianne Light" w:eastAsia="Arial" w:hAnsi="Marianne Light" w:cs="Arial"/>
          <w:bCs/>
          <w:color w:val="auto"/>
          <w:sz w:val="18"/>
          <w:szCs w:val="18"/>
        </w:rPr>
        <w:t>minimum de 10</w:t>
      </w:r>
      <w:r w:rsidR="00701F65" w:rsidRPr="00586CB3">
        <w:rPr>
          <w:rFonts w:eastAsia="Arial" w:cs="Calibri"/>
          <w:bCs/>
          <w:color w:val="auto"/>
          <w:sz w:val="18"/>
          <w:szCs w:val="18"/>
        </w:rPr>
        <w:t> </w:t>
      </w:r>
      <w:r w:rsidR="00EB3FAF" w:rsidRPr="00586CB3">
        <w:rPr>
          <w:rFonts w:ascii="Marianne Light" w:eastAsia="Arial" w:hAnsi="Marianne Light" w:cs="Arial"/>
          <w:bCs/>
          <w:color w:val="auto"/>
          <w:sz w:val="18"/>
          <w:szCs w:val="18"/>
        </w:rPr>
        <w:t xml:space="preserve">% de l’investissement en fonds propres/quasi fonds propres </w:t>
      </w:r>
      <w:r w:rsidR="00213A61" w:rsidRPr="00586CB3">
        <w:rPr>
          <w:rFonts w:ascii="Marianne Light" w:eastAsia="Arial" w:hAnsi="Marianne Light" w:cs="Arial"/>
          <w:bCs/>
          <w:color w:val="auto"/>
          <w:sz w:val="18"/>
          <w:szCs w:val="18"/>
        </w:rPr>
        <w:t>sera visé</w:t>
      </w:r>
      <w:r w:rsidR="00D62ABF" w:rsidRPr="00586CB3">
        <w:rPr>
          <w:rFonts w:ascii="Marianne Light" w:eastAsia="Arial" w:hAnsi="Marianne Light" w:cs="Arial"/>
          <w:bCs/>
          <w:color w:val="auto"/>
          <w:sz w:val="18"/>
          <w:szCs w:val="18"/>
        </w:rPr>
        <w:t xml:space="preserve"> dont 5</w:t>
      </w:r>
      <w:r w:rsidR="00701F65" w:rsidRPr="00586CB3">
        <w:rPr>
          <w:rFonts w:eastAsia="Arial" w:cs="Calibri"/>
          <w:bCs/>
          <w:color w:val="auto"/>
          <w:sz w:val="18"/>
          <w:szCs w:val="18"/>
        </w:rPr>
        <w:t> </w:t>
      </w:r>
      <w:r w:rsidR="00D62ABF" w:rsidRPr="00586CB3">
        <w:rPr>
          <w:rFonts w:ascii="Marianne Light" w:eastAsia="Arial" w:hAnsi="Marianne Light" w:cs="Arial"/>
          <w:bCs/>
          <w:color w:val="auto"/>
          <w:sz w:val="18"/>
          <w:szCs w:val="18"/>
        </w:rPr>
        <w:t>% de fonds propres de la part des porteurs de projet.</w:t>
      </w:r>
    </w:p>
    <w:p w14:paraId="20007E37" w14:textId="77777777" w:rsidR="00C94888" w:rsidRPr="00586CB3" w:rsidRDefault="00C94888" w:rsidP="009D4252">
      <w:pPr>
        <w:jc w:val="both"/>
        <w:rPr>
          <w:rFonts w:ascii="Marianne Light" w:eastAsia="Arial" w:hAnsi="Marianne Light" w:cs="Arial"/>
          <w:b/>
          <w:bCs/>
          <w:sz w:val="18"/>
          <w:szCs w:val="18"/>
          <w:u w:val="single"/>
        </w:rPr>
      </w:pPr>
      <w:r w:rsidRPr="00586CB3">
        <w:rPr>
          <w:rFonts w:ascii="Marianne Light" w:eastAsia="Arial" w:hAnsi="Marianne Light" w:cs="Arial"/>
          <w:b/>
          <w:bCs/>
          <w:sz w:val="18"/>
          <w:szCs w:val="18"/>
          <w:u w:val="single"/>
        </w:rPr>
        <w:t>Critères liés aux intrants</w:t>
      </w:r>
    </w:p>
    <w:p w14:paraId="4DF6C7F1" w14:textId="16364676" w:rsidR="00C94888" w:rsidRPr="00F05F64" w:rsidRDefault="00C94888" w:rsidP="0096644E">
      <w:pPr>
        <w:pStyle w:val="Paragraphedeliste"/>
        <w:numPr>
          <w:ilvl w:val="0"/>
          <w:numId w:val="25"/>
        </w:numPr>
        <w:jc w:val="both"/>
        <w:rPr>
          <w:rFonts w:ascii="Marianne Light" w:eastAsia="Arial" w:hAnsi="Marianne Light" w:cs="Arial"/>
          <w:sz w:val="18"/>
          <w:szCs w:val="18"/>
        </w:rPr>
      </w:pPr>
      <w:r w:rsidRPr="00586CB3">
        <w:rPr>
          <w:rFonts w:ascii="Marianne Light" w:hAnsi="Marianne Light" w:cs="Arial"/>
          <w:sz w:val="18"/>
          <w:szCs w:val="18"/>
        </w:rPr>
        <w:t>Le porteur de projet doit avoir la</w:t>
      </w:r>
      <w:r w:rsidRPr="00586CB3">
        <w:rPr>
          <w:rFonts w:ascii="Marianne Light" w:eastAsia="Arial" w:hAnsi="Marianne Light" w:cs="Arial"/>
          <w:sz w:val="18"/>
          <w:szCs w:val="18"/>
        </w:rPr>
        <w:t xml:space="preserve"> maitrise de </w:t>
      </w:r>
      <w:r w:rsidRPr="00236328">
        <w:rPr>
          <w:rFonts w:ascii="Marianne Light" w:eastAsia="Arial" w:hAnsi="Marianne Light" w:cs="Arial"/>
          <w:sz w:val="18"/>
          <w:szCs w:val="18"/>
        </w:rPr>
        <w:t xml:space="preserve">plus de </w:t>
      </w:r>
      <w:r w:rsidR="00806EFA" w:rsidRPr="00236328">
        <w:rPr>
          <w:rFonts w:ascii="Marianne Light" w:eastAsia="Arial" w:hAnsi="Marianne Light" w:cs="Arial"/>
          <w:b/>
          <w:bCs/>
          <w:sz w:val="18"/>
          <w:szCs w:val="18"/>
        </w:rPr>
        <w:t>60</w:t>
      </w:r>
      <w:r w:rsidRPr="00236328">
        <w:rPr>
          <w:rFonts w:ascii="Marianne Light" w:eastAsia="Arial" w:hAnsi="Marianne Light" w:cs="Arial"/>
          <w:b/>
          <w:bCs/>
          <w:sz w:val="18"/>
          <w:szCs w:val="18"/>
        </w:rPr>
        <w:t xml:space="preserve"> % du potentiel énergétique</w:t>
      </w:r>
      <w:r w:rsidRPr="00236328">
        <w:rPr>
          <w:rFonts w:ascii="Marianne Light" w:eastAsia="Arial" w:hAnsi="Marianne Light" w:cs="Arial"/>
          <w:sz w:val="18"/>
          <w:szCs w:val="18"/>
        </w:rPr>
        <w:t xml:space="preserve"> du gisement global d’intrants. Cela signifie qu’il en est directement propriétaire ou que l’entreprise détentrice du gisement possède des parts dans le capital de la société de projets, ou </w:t>
      </w:r>
      <w:r w:rsidRPr="009959BA">
        <w:rPr>
          <w:rFonts w:ascii="Marianne Light" w:eastAsia="Arial" w:hAnsi="Marianne Light" w:cs="Arial"/>
          <w:sz w:val="18"/>
          <w:szCs w:val="18"/>
        </w:rPr>
        <w:t xml:space="preserve">encore qu’un contrat </w:t>
      </w:r>
      <w:r w:rsidRPr="00F05F64">
        <w:rPr>
          <w:rFonts w:ascii="Marianne Light" w:eastAsia="Arial" w:hAnsi="Marianne Light" w:cs="Arial"/>
          <w:sz w:val="18"/>
          <w:szCs w:val="18"/>
        </w:rPr>
        <w:t xml:space="preserve">d’approvisionnement de 10 ans minimum </w:t>
      </w:r>
      <w:proofErr w:type="gramStart"/>
      <w:r w:rsidRPr="00F05F64">
        <w:rPr>
          <w:rFonts w:ascii="Marianne Light" w:eastAsia="Arial" w:hAnsi="Marianne Light" w:cs="Arial"/>
          <w:sz w:val="18"/>
          <w:szCs w:val="18"/>
        </w:rPr>
        <w:t>a</w:t>
      </w:r>
      <w:proofErr w:type="gramEnd"/>
      <w:r w:rsidRPr="00F05F64">
        <w:rPr>
          <w:rFonts w:ascii="Marianne Light" w:eastAsia="Arial" w:hAnsi="Marianne Light" w:cs="Arial"/>
          <w:sz w:val="18"/>
          <w:szCs w:val="18"/>
        </w:rPr>
        <w:t xml:space="preserve"> été signé entre le porteur de projets et la société détentrice du gisement</w:t>
      </w:r>
      <w:r w:rsidR="009959BA" w:rsidRPr="00F05F64">
        <w:rPr>
          <w:rFonts w:ascii="Marianne Light" w:eastAsia="Arial" w:hAnsi="Marianne Light" w:cs="Arial"/>
          <w:sz w:val="18"/>
          <w:szCs w:val="18"/>
        </w:rPr>
        <w:t>.</w:t>
      </w:r>
    </w:p>
    <w:p w14:paraId="0F6138BA" w14:textId="322A353C" w:rsidR="00C94888" w:rsidRPr="00F05F64" w:rsidRDefault="00844F96" w:rsidP="0096644E">
      <w:pPr>
        <w:pStyle w:val="Paragraphedeliste"/>
        <w:numPr>
          <w:ilvl w:val="0"/>
          <w:numId w:val="25"/>
        </w:numPr>
        <w:jc w:val="both"/>
        <w:rPr>
          <w:rFonts w:ascii="Marianne Light" w:hAnsi="Marianne Light" w:cs="Arial"/>
          <w:sz w:val="18"/>
          <w:szCs w:val="18"/>
        </w:rPr>
      </w:pPr>
      <w:r w:rsidRPr="00F05F64">
        <w:rPr>
          <w:rFonts w:ascii="Marianne Light" w:eastAsia="Arial" w:hAnsi="Marianne Light" w:cs="Arial"/>
          <w:sz w:val="18"/>
          <w:szCs w:val="18"/>
          <w:u w:val="single"/>
        </w:rPr>
        <w:t>Cultures</w:t>
      </w:r>
      <w:r w:rsidR="00C94888" w:rsidRPr="00F05F64">
        <w:rPr>
          <w:rFonts w:ascii="Marianne Light" w:hAnsi="Marianne Light" w:cs="Arial"/>
          <w:sz w:val="18"/>
          <w:szCs w:val="18"/>
          <w:u w:val="single"/>
        </w:rPr>
        <w:t xml:space="preserve"> principales</w:t>
      </w:r>
      <w:r w:rsidR="001053DC" w:rsidRPr="00F05F64">
        <w:rPr>
          <w:rStyle w:val="Appelnotedebasdep"/>
          <w:rFonts w:ascii="Marianne Light" w:hAnsi="Marianne Light" w:cs="Arial"/>
          <w:sz w:val="18"/>
          <w:szCs w:val="18"/>
          <w:u w:val="single"/>
        </w:rPr>
        <w:footnoteReference w:id="2"/>
      </w:r>
      <w:r w:rsidR="00C94888" w:rsidRPr="00F05F64">
        <w:rPr>
          <w:rFonts w:ascii="Marianne Light" w:hAnsi="Marianne Light" w:cs="Arial"/>
          <w:sz w:val="18"/>
          <w:szCs w:val="18"/>
        </w:rPr>
        <w:t xml:space="preserve"> </w:t>
      </w:r>
      <w:r w:rsidR="00ED4FEA" w:rsidRPr="00F05F64">
        <w:rPr>
          <w:rFonts w:ascii="Marianne Light" w:hAnsi="Marianne Light" w:cs="Arial"/>
          <w:sz w:val="18"/>
          <w:szCs w:val="18"/>
        </w:rPr>
        <w:t xml:space="preserve">hors prairies permanentes </w:t>
      </w:r>
      <w:r w:rsidR="00C21E13" w:rsidRPr="00F05F64">
        <w:rPr>
          <w:rFonts w:ascii="Marianne Light" w:hAnsi="Marianne Light" w:cs="Arial"/>
          <w:sz w:val="18"/>
          <w:szCs w:val="18"/>
        </w:rPr>
        <w:t>non autorisées</w:t>
      </w:r>
      <w:r w:rsidR="00ED4FEA" w:rsidRPr="00F05F64">
        <w:rPr>
          <w:rFonts w:ascii="Marianne Light" w:hAnsi="Marianne Light" w:cs="Arial"/>
          <w:sz w:val="18"/>
          <w:szCs w:val="18"/>
        </w:rPr>
        <w:t>.</w:t>
      </w:r>
    </w:p>
    <w:p w14:paraId="3C82B29B" w14:textId="383998B4" w:rsidR="00C54250" w:rsidRPr="00F05F64" w:rsidRDefault="00C54250" w:rsidP="00C54250">
      <w:pPr>
        <w:pStyle w:val="Paragraphedeliste"/>
        <w:numPr>
          <w:ilvl w:val="0"/>
          <w:numId w:val="25"/>
        </w:numPr>
        <w:jc w:val="both"/>
        <w:rPr>
          <w:rFonts w:ascii="Marianne Light" w:hAnsi="Marianne Light" w:cs="Arial"/>
          <w:sz w:val="18"/>
          <w:szCs w:val="18"/>
        </w:rPr>
      </w:pPr>
      <w:r w:rsidRPr="00F05F64">
        <w:rPr>
          <w:rFonts w:ascii="Marianne Light" w:hAnsi="Marianne Light" w:cs="Arial"/>
          <w:sz w:val="18"/>
          <w:szCs w:val="18"/>
        </w:rPr>
        <w:t xml:space="preserve">Les intrants </w:t>
      </w:r>
      <w:r w:rsidR="00D62ABF" w:rsidRPr="00F05F64">
        <w:rPr>
          <w:rFonts w:ascii="Marianne Light" w:hAnsi="Marianne Light" w:cs="Arial"/>
          <w:sz w:val="18"/>
          <w:szCs w:val="18"/>
        </w:rPr>
        <w:t>respectent le taux de CIVE maximum déterminé régionalement.</w:t>
      </w:r>
    </w:p>
    <w:p w14:paraId="796D3DCF" w14:textId="77777777" w:rsidR="00A2559C" w:rsidRPr="00F05F64" w:rsidRDefault="00C94888" w:rsidP="00A2559C">
      <w:pPr>
        <w:pStyle w:val="Paragraphedeliste"/>
        <w:numPr>
          <w:ilvl w:val="0"/>
          <w:numId w:val="25"/>
        </w:numPr>
        <w:jc w:val="both"/>
        <w:rPr>
          <w:rFonts w:ascii="Marianne Light" w:eastAsia="Arial" w:hAnsi="Marianne Light" w:cs="Arial"/>
          <w:sz w:val="18"/>
          <w:szCs w:val="18"/>
        </w:rPr>
      </w:pPr>
      <w:r w:rsidRPr="00F05F64">
        <w:rPr>
          <w:rFonts w:ascii="Marianne Light" w:hAnsi="Marianne Light" w:cs="Arial"/>
          <w:sz w:val="18"/>
          <w:szCs w:val="18"/>
        </w:rPr>
        <w:t>Le</w:t>
      </w:r>
      <w:r w:rsidRPr="00F05F64">
        <w:rPr>
          <w:rFonts w:ascii="Marianne Light" w:eastAsia="Arial" w:hAnsi="Marianne Light" w:cs="Arial"/>
          <w:sz w:val="18"/>
          <w:szCs w:val="18"/>
        </w:rPr>
        <w:t xml:space="preserve"> rayon d’approvisionnement est limité, au titre du principe de proximité. 90</w:t>
      </w:r>
      <w:r w:rsidRPr="00F05F64">
        <w:rPr>
          <w:rFonts w:eastAsia="Arial" w:cs="Calibri"/>
          <w:sz w:val="18"/>
          <w:szCs w:val="18"/>
        </w:rPr>
        <w:t> </w:t>
      </w:r>
      <w:r w:rsidRPr="00F05F64">
        <w:rPr>
          <w:rFonts w:ascii="Marianne Light" w:eastAsia="Arial" w:hAnsi="Marianne Light" w:cs="Arial"/>
          <w:sz w:val="18"/>
          <w:szCs w:val="18"/>
        </w:rPr>
        <w:t>% des tonnages</w:t>
      </w:r>
      <w:r w:rsidRPr="00F05F64">
        <w:rPr>
          <w:rFonts w:eastAsia="Arial" w:cs="Calibri"/>
          <w:sz w:val="18"/>
          <w:szCs w:val="18"/>
        </w:rPr>
        <w:t> </w:t>
      </w:r>
      <w:r w:rsidRPr="00F05F64">
        <w:rPr>
          <w:rFonts w:ascii="Marianne Light" w:eastAsia="Arial" w:hAnsi="Marianne Light" w:cs="Arial"/>
          <w:sz w:val="18"/>
          <w:szCs w:val="18"/>
        </w:rPr>
        <w:t>bruts proviennent d</w:t>
      </w:r>
      <w:r w:rsidRPr="00F05F64">
        <w:rPr>
          <w:rFonts w:ascii="Marianne Light" w:eastAsia="Arial" w:hAnsi="Marianne Light" w:cs="Marianne Light"/>
          <w:sz w:val="18"/>
          <w:szCs w:val="18"/>
        </w:rPr>
        <w:t>’</w:t>
      </w:r>
      <w:r w:rsidRPr="00F05F64">
        <w:rPr>
          <w:rFonts w:ascii="Marianne Light" w:eastAsia="Arial" w:hAnsi="Marianne Light" w:cs="Arial"/>
          <w:sz w:val="18"/>
          <w:szCs w:val="18"/>
        </w:rPr>
        <w:t>un rayon inf</w:t>
      </w:r>
      <w:r w:rsidRPr="00F05F64">
        <w:rPr>
          <w:rFonts w:ascii="Marianne Light" w:eastAsia="Arial" w:hAnsi="Marianne Light" w:cs="Marianne Light"/>
          <w:sz w:val="18"/>
          <w:szCs w:val="18"/>
        </w:rPr>
        <w:t>é</w:t>
      </w:r>
      <w:r w:rsidRPr="00F05F64">
        <w:rPr>
          <w:rFonts w:ascii="Marianne Light" w:eastAsia="Arial" w:hAnsi="Marianne Light" w:cs="Arial"/>
          <w:sz w:val="18"/>
          <w:szCs w:val="18"/>
        </w:rPr>
        <w:t xml:space="preserve">rieur </w:t>
      </w:r>
      <w:r w:rsidRPr="00F05F64">
        <w:rPr>
          <w:rFonts w:ascii="Marianne Light" w:eastAsia="Arial" w:hAnsi="Marianne Light" w:cs="Marianne Light"/>
          <w:sz w:val="18"/>
          <w:szCs w:val="18"/>
        </w:rPr>
        <w:t>à</w:t>
      </w:r>
      <w:r w:rsidRPr="00F05F64">
        <w:rPr>
          <w:rFonts w:ascii="Marianne Light" w:eastAsia="Arial" w:hAnsi="Marianne Light" w:cs="Arial"/>
          <w:sz w:val="18"/>
          <w:szCs w:val="18"/>
        </w:rPr>
        <w:t xml:space="preserve"> 40 km.</w:t>
      </w:r>
    </w:p>
    <w:p w14:paraId="70CEFE2A" w14:textId="775E5845" w:rsidR="00A2559C" w:rsidRPr="00A2559C" w:rsidRDefault="00A2559C" w:rsidP="00A2559C">
      <w:pPr>
        <w:pStyle w:val="Paragraphedeliste"/>
        <w:numPr>
          <w:ilvl w:val="0"/>
          <w:numId w:val="25"/>
        </w:numPr>
        <w:jc w:val="both"/>
        <w:rPr>
          <w:rFonts w:ascii="Marianne Light" w:eastAsia="Arial" w:hAnsi="Marianne Light" w:cs="Arial"/>
          <w:sz w:val="18"/>
          <w:szCs w:val="18"/>
        </w:rPr>
      </w:pPr>
      <w:r w:rsidRPr="00F05F64">
        <w:rPr>
          <w:rFonts w:ascii="Marianne Light" w:eastAsia="Arial" w:hAnsi="Marianne Light" w:cs="Arial"/>
          <w:sz w:val="18"/>
          <w:szCs w:val="18"/>
        </w:rPr>
        <w:t>Ne pas déstabiliser des filières existantes de valorisation performante sur le plan environnemental (compostage, méthanisation, aliment</w:t>
      </w:r>
      <w:r w:rsidRPr="00A2559C">
        <w:rPr>
          <w:rFonts w:ascii="Marianne Light" w:eastAsia="Arial" w:hAnsi="Marianne Light" w:cs="Arial"/>
          <w:sz w:val="18"/>
          <w:szCs w:val="18"/>
        </w:rPr>
        <w:t>ation animale) dans le respect de la hiérarchie des modes de valorisation. La priorité sera accordée aux projets traitant des déchets allant auparavant en décharge, incinération ou épandage (Objectif de prévenir tout conflit d’usage avec les projets et activités de sa région ou des régions avoisinantes).</w:t>
      </w:r>
    </w:p>
    <w:p w14:paraId="57E537BD" w14:textId="77777777" w:rsidR="00C94888" w:rsidRPr="009D4252" w:rsidRDefault="00C94888" w:rsidP="009D4252">
      <w:pPr>
        <w:jc w:val="both"/>
        <w:rPr>
          <w:rFonts w:ascii="Marianne Light" w:eastAsia="Arial" w:hAnsi="Marianne Light" w:cs="Arial"/>
          <w:b/>
          <w:bCs/>
          <w:sz w:val="18"/>
          <w:szCs w:val="18"/>
          <w:u w:val="single"/>
        </w:rPr>
      </w:pPr>
      <w:r w:rsidRPr="009D4252">
        <w:rPr>
          <w:rFonts w:ascii="Marianne Light" w:eastAsia="Arial" w:hAnsi="Marianne Light" w:cs="Arial"/>
          <w:b/>
          <w:bCs/>
          <w:sz w:val="18"/>
          <w:szCs w:val="18"/>
          <w:u w:val="single"/>
        </w:rPr>
        <w:t>Critères de performance des installations</w:t>
      </w:r>
    </w:p>
    <w:p w14:paraId="5AC2F016" w14:textId="77777777" w:rsidR="00C94888" w:rsidRPr="009D4252" w:rsidRDefault="00C94888" w:rsidP="00C94888">
      <w:pPr>
        <w:jc w:val="both"/>
        <w:rPr>
          <w:rFonts w:ascii="Marianne Light" w:eastAsia="Arial" w:hAnsi="Marianne Light" w:cs="Arial"/>
          <w:sz w:val="18"/>
          <w:szCs w:val="18"/>
        </w:rPr>
      </w:pPr>
      <w:r w:rsidRPr="009D4252">
        <w:rPr>
          <w:rFonts w:ascii="Marianne Light" w:eastAsia="Arial" w:hAnsi="Marianne Light" w:cs="Arial"/>
          <w:sz w:val="18"/>
          <w:szCs w:val="18"/>
        </w:rPr>
        <w:t>Les projets de méthanisation soutenus par l’ADEME doivent respecter un niveau minimal d’efficacité énergétique, calculé par l’indicateur V suivant</w:t>
      </w:r>
      <w:r w:rsidRPr="009D4252">
        <w:rPr>
          <w:rFonts w:eastAsia="Arial" w:cs="Calibri"/>
          <w:sz w:val="18"/>
          <w:szCs w:val="18"/>
        </w:rPr>
        <w:t> </w:t>
      </w:r>
      <w:r w:rsidRPr="009D4252">
        <w:rPr>
          <w:rFonts w:ascii="Marianne Light" w:eastAsia="Arial" w:hAnsi="Marianne Light" w:cs="Arial"/>
          <w:sz w:val="18"/>
          <w:szCs w:val="18"/>
        </w:rPr>
        <w:t>:</w:t>
      </w:r>
    </w:p>
    <w:p w14:paraId="03815888" w14:textId="040357E4" w:rsidR="00C94888" w:rsidRPr="009D4252" w:rsidRDefault="0096644E" w:rsidP="009D4252">
      <w:pPr>
        <w:jc w:val="both"/>
        <w:rPr>
          <w:rFonts w:ascii="Marianne Light" w:eastAsia="Arial" w:hAnsi="Marianne Light" w:cs="Arial"/>
          <w:sz w:val="18"/>
          <w:szCs w:val="18"/>
        </w:rPr>
      </w:pPr>
      <w:r w:rsidRPr="009D4252">
        <w:rPr>
          <w:rFonts w:ascii="Marianne Light" w:eastAsia="Arial" w:hAnsi="Marianne Light" w:cs="Arial"/>
          <w:noProof/>
          <w:sz w:val="18"/>
          <w:szCs w:val="18"/>
        </w:rPr>
        <mc:AlternateContent>
          <mc:Choice Requires="wps">
            <w:drawing>
              <wp:anchor distT="0" distB="0" distL="114300" distR="114300" simplePos="0" relativeHeight="251658243" behindDoc="0" locked="0" layoutInCell="1" allowOverlap="1" wp14:anchorId="20F21EED" wp14:editId="336A2269">
                <wp:simplePos x="0" y="0"/>
                <wp:positionH relativeFrom="column">
                  <wp:posOffset>2335530</wp:posOffset>
                </wp:positionH>
                <wp:positionV relativeFrom="paragraph">
                  <wp:posOffset>186055</wp:posOffset>
                </wp:positionV>
                <wp:extent cx="3057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21F771E1">
              <v:line id="Connecteur droit 2"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3.9pt,14.65pt" to="424.65pt,14.65pt" w14:anchorId="0B11A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VVxAEAAHUDAAAOAAAAZHJzL2Uyb0RvYy54bWysU9uO0zAQfUfiHyy/06RB5RI13Ycuy8sC&#10;lXb5gKntJBa2xxq7Tfr32O4FWN4QebA8t+M5Zybru9kadlQUNLqOLxc1Z8oJlNoNHf/+/PDmA2ch&#10;gpNg0KmOn1Tgd5vXr9aTb1WDIxqpiCUQF9rJd3yM0bdVFcSoLIQFeuVSsEeyEJNJQyUJpoRuTdXU&#10;9btqQpKeUKgQkvf+HOSbgt/3SsRvfR9UZKbjqbdYTirnPp/VZg3tQOBHLS5twD90YUG79OgN6h4i&#10;sAPpv6CsFoQB+7gQaCvsey1U4ZDYLOsXbJ5G8KpwSeIEf5Mp/D9Y8fW4I6ZlxxvOHNg0oi06l3RT&#10;B2KSUEfWZJUmH9qUvHU7yjzF7J78I4ofgTncjuAGVbp9PvkEscwV1R8l2Qg+vbWfvqBMOXCIWCSb&#10;e7IZMonB5jKZ020yao5MJOfbevV+1aw4E9dYBe210FOInxVali8dN9pl0aCF42OIuRForynZ7fBB&#10;G1MGbxybOv4xI+dIQKNlDhaDhv3WEDtCXp3yFVYv0ggPThawUYH8dLlH0OZ8T48bdxEj8z8ruUd5&#10;2tFVpDTb0uVlD/Py/G6X6l9/y+YnAAAA//8DAFBLAwQUAAYACAAAACEAPXmQg90AAAAJAQAADwAA&#10;AGRycy9kb3ducmV2LnhtbEyPQU/DMAyF70j8h8hIXCaW0qIxStMJAb1xYYC4eo1pKxqna7Kt8Ovx&#10;xAFu9vPTe5+L1eR6tacxdJ4NXM4TUMS1tx03Bl5fqoslqBCRLfaeycAXBViVpycF5tYf+Jn269go&#10;CeGQo4E2xiHXOtQtOQxzPxDL7cOPDqOsY6PtiAcJd71Ok2ShHXYsDS0OdN9S/bneOQOheqNt9T2r&#10;Z8l71nhKtw9Pj2jM+dl0dwsq0hT/zHDEF3QohWnjd2yD6g1ki2tBjwbSmwyUGJZXx2HzK+iy0P8/&#10;KH8AAAD//wMAUEsBAi0AFAAGAAgAAAAhALaDOJL+AAAA4QEAABMAAAAAAAAAAAAAAAAAAAAAAFtD&#10;b250ZW50X1R5cGVzXS54bWxQSwECLQAUAAYACAAAACEAOP0h/9YAAACUAQAACwAAAAAAAAAAAAAA&#10;AAAvAQAAX3JlbHMvLnJlbHNQSwECLQAUAAYACAAAACEAHcEVVcQBAAB1AwAADgAAAAAAAAAAAAAA&#10;AAAuAgAAZHJzL2Uyb0RvYy54bWxQSwECLQAUAAYACAAAACEAPXmQg90AAAAJAQAADwAAAAAAAAAA&#10;AAAAAAAeBAAAZHJzL2Rvd25yZXYueG1sUEsFBgAAAAAEAAQA8wAAACgFAAAAAA==&#10;"/>
            </w:pict>
          </mc:Fallback>
        </mc:AlternateContent>
      </w:r>
      <w:r w:rsidR="00C94888" w:rsidRPr="009D4252">
        <w:rPr>
          <w:rFonts w:ascii="Marianne Light" w:eastAsia="Arial" w:hAnsi="Marianne Light" w:cs="Arial"/>
          <w:sz w:val="18"/>
          <w:szCs w:val="18"/>
        </w:rPr>
        <w:t>Le taux d'énergie valorisée «</w:t>
      </w:r>
      <w:r w:rsidR="00C94888" w:rsidRPr="009D4252">
        <w:rPr>
          <w:rFonts w:eastAsia="Arial" w:cs="Calibri"/>
          <w:sz w:val="18"/>
          <w:szCs w:val="18"/>
        </w:rPr>
        <w:t> </w:t>
      </w:r>
      <w:r w:rsidR="00C94888" w:rsidRPr="009D4252">
        <w:rPr>
          <w:rFonts w:ascii="Marianne Light" w:eastAsia="Arial" w:hAnsi="Marianne Light" w:cs="Arial"/>
          <w:sz w:val="18"/>
          <w:szCs w:val="18"/>
        </w:rPr>
        <w:t>V</w:t>
      </w:r>
      <w:r w:rsidR="00C94888" w:rsidRPr="009D4252">
        <w:rPr>
          <w:rFonts w:eastAsia="Arial" w:cs="Calibri"/>
          <w:sz w:val="18"/>
          <w:szCs w:val="18"/>
        </w:rPr>
        <w:t> </w:t>
      </w:r>
      <w:r w:rsidR="00C94888" w:rsidRPr="009D4252">
        <w:rPr>
          <w:rFonts w:ascii="Marianne Light" w:eastAsia="Arial" w:hAnsi="Marianne Light" w:cs="Marianne Light"/>
          <w:sz w:val="18"/>
          <w:szCs w:val="18"/>
        </w:rPr>
        <w:t>»</w:t>
      </w:r>
      <w:r w:rsidR="00C94888" w:rsidRPr="009D4252">
        <w:rPr>
          <w:rFonts w:ascii="Marianne Light" w:eastAsia="Arial" w:hAnsi="Marianne Light" w:cs="Arial"/>
          <w:sz w:val="18"/>
          <w:szCs w:val="18"/>
        </w:rPr>
        <w:t xml:space="preserve"> = </w:t>
      </w:r>
      <w:r w:rsidR="009D4252">
        <w:rPr>
          <w:rFonts w:ascii="Marianne Light" w:eastAsia="Arial" w:hAnsi="Marianne Light" w:cs="Arial"/>
          <w:sz w:val="18"/>
          <w:szCs w:val="18"/>
        </w:rPr>
        <w:tab/>
      </w:r>
      <w:r w:rsidR="00C94888" w:rsidRPr="009D4252">
        <w:rPr>
          <w:rFonts w:ascii="Marianne Light" w:eastAsia="Arial" w:hAnsi="Marianne Light" w:cs="Arial"/>
          <w:sz w:val="18"/>
          <w:szCs w:val="18"/>
        </w:rPr>
        <w:t>Energie valoris</w:t>
      </w:r>
      <w:r w:rsidR="00C94888" w:rsidRPr="009D4252">
        <w:rPr>
          <w:rFonts w:ascii="Marianne Light" w:eastAsia="Arial" w:hAnsi="Marianne Light" w:cs="Marianne Light"/>
          <w:sz w:val="18"/>
          <w:szCs w:val="18"/>
        </w:rPr>
        <w:t>é</w:t>
      </w:r>
      <w:r w:rsidR="00C94888" w:rsidRPr="009D4252">
        <w:rPr>
          <w:rFonts w:ascii="Marianne Light" w:eastAsia="Arial" w:hAnsi="Marianne Light" w:cs="Arial"/>
          <w:sz w:val="18"/>
          <w:szCs w:val="18"/>
        </w:rPr>
        <w:t>e (</w:t>
      </w:r>
      <w:r w:rsidR="00C94888" w:rsidRPr="009D4252">
        <w:rPr>
          <w:rFonts w:ascii="Marianne Light" w:eastAsia="Arial" w:hAnsi="Marianne Light" w:cs="Marianne Light"/>
          <w:sz w:val="18"/>
          <w:szCs w:val="18"/>
        </w:rPr>
        <w:t>é</w:t>
      </w:r>
      <w:r w:rsidR="00C94888" w:rsidRPr="009D4252">
        <w:rPr>
          <w:rFonts w:ascii="Marianne Light" w:eastAsia="Arial" w:hAnsi="Marianne Light" w:cs="Arial"/>
          <w:sz w:val="18"/>
          <w:szCs w:val="18"/>
        </w:rPr>
        <w:t>lectrique, chaleur, biom</w:t>
      </w:r>
      <w:r w:rsidR="00C94888" w:rsidRPr="009D4252">
        <w:rPr>
          <w:rFonts w:ascii="Marianne Light" w:eastAsia="Arial" w:hAnsi="Marianne Light" w:cs="Marianne Light"/>
          <w:sz w:val="18"/>
          <w:szCs w:val="18"/>
        </w:rPr>
        <w:t>é</w:t>
      </w:r>
      <w:r w:rsidR="00C94888" w:rsidRPr="009D4252">
        <w:rPr>
          <w:rFonts w:ascii="Marianne Light" w:eastAsia="Arial" w:hAnsi="Marianne Light" w:cs="Arial"/>
          <w:sz w:val="18"/>
          <w:szCs w:val="18"/>
        </w:rPr>
        <w:t>thane inject</w:t>
      </w:r>
      <w:r w:rsidR="00C94888" w:rsidRPr="009D4252">
        <w:rPr>
          <w:rFonts w:ascii="Marianne Light" w:eastAsia="Arial" w:hAnsi="Marianne Light" w:cs="Marianne Light"/>
          <w:sz w:val="18"/>
          <w:szCs w:val="18"/>
        </w:rPr>
        <w:t>é</w:t>
      </w:r>
      <w:r w:rsidR="00C94888" w:rsidRPr="009D4252">
        <w:rPr>
          <w:rFonts w:ascii="Marianne Light" w:eastAsia="Arial" w:hAnsi="Marianne Light" w:cs="Arial"/>
          <w:sz w:val="18"/>
          <w:szCs w:val="18"/>
        </w:rPr>
        <w:t xml:space="preserve">) </w:t>
      </w:r>
    </w:p>
    <w:p w14:paraId="142E1966" w14:textId="0052D007" w:rsidR="00C94888" w:rsidRPr="009D4252" w:rsidRDefault="009D4252" w:rsidP="009D4252">
      <w:pPr>
        <w:jc w:val="both"/>
        <w:rPr>
          <w:rFonts w:ascii="Marianne Light" w:eastAsia="Arial" w:hAnsi="Marianne Light" w:cs="Arial"/>
          <w:sz w:val="18"/>
          <w:szCs w:val="18"/>
        </w:rPr>
      </w:pPr>
      <w:r>
        <w:rPr>
          <w:rFonts w:ascii="Marianne Light" w:eastAsia="Arial" w:hAnsi="Marianne Light" w:cs="Arial"/>
          <w:sz w:val="18"/>
          <w:szCs w:val="18"/>
        </w:rPr>
        <w:tab/>
      </w:r>
      <w:r>
        <w:rPr>
          <w:rFonts w:ascii="Marianne Light" w:eastAsia="Arial" w:hAnsi="Marianne Light" w:cs="Arial"/>
          <w:sz w:val="18"/>
          <w:szCs w:val="18"/>
        </w:rPr>
        <w:tab/>
      </w:r>
      <w:r>
        <w:rPr>
          <w:rFonts w:ascii="Marianne Light" w:eastAsia="Arial" w:hAnsi="Marianne Light" w:cs="Arial"/>
          <w:sz w:val="18"/>
          <w:szCs w:val="18"/>
        </w:rPr>
        <w:tab/>
      </w:r>
      <w:r>
        <w:rPr>
          <w:rFonts w:ascii="Marianne Light" w:eastAsia="Arial" w:hAnsi="Marianne Light" w:cs="Arial"/>
          <w:sz w:val="18"/>
          <w:szCs w:val="18"/>
        </w:rPr>
        <w:tab/>
      </w:r>
      <w:r>
        <w:rPr>
          <w:rFonts w:ascii="Marianne Light" w:eastAsia="Arial" w:hAnsi="Marianne Light" w:cs="Arial"/>
          <w:sz w:val="18"/>
          <w:szCs w:val="18"/>
        </w:rPr>
        <w:tab/>
      </w:r>
      <w:r>
        <w:rPr>
          <w:rFonts w:ascii="Marianne Light" w:eastAsia="Arial" w:hAnsi="Marianne Light" w:cs="Arial"/>
          <w:sz w:val="18"/>
          <w:szCs w:val="18"/>
        </w:rPr>
        <w:tab/>
      </w:r>
      <w:r w:rsidR="00C94888" w:rsidRPr="009D4252">
        <w:rPr>
          <w:rFonts w:ascii="Marianne Light" w:eastAsia="Arial" w:hAnsi="Marianne Light" w:cs="Arial"/>
          <w:sz w:val="18"/>
          <w:szCs w:val="18"/>
        </w:rPr>
        <w:t>Energie primaire du biogaz produit</w:t>
      </w:r>
    </w:p>
    <w:p w14:paraId="310D5CD3" w14:textId="77777777" w:rsidR="00E9713D" w:rsidRDefault="00E9713D" w:rsidP="009D4252">
      <w:pPr>
        <w:jc w:val="both"/>
        <w:rPr>
          <w:rFonts w:ascii="Marianne Light" w:eastAsia="Arial" w:hAnsi="Marianne Light" w:cs="Arial"/>
          <w:sz w:val="18"/>
          <w:szCs w:val="18"/>
        </w:rPr>
      </w:pPr>
    </w:p>
    <w:p w14:paraId="4791162D" w14:textId="70B37E9E" w:rsidR="00C94888" w:rsidRPr="009D4252" w:rsidRDefault="00C94888" w:rsidP="009D4252">
      <w:pPr>
        <w:jc w:val="both"/>
        <w:rPr>
          <w:rFonts w:ascii="Marianne Light" w:eastAsia="Arial" w:hAnsi="Marianne Light" w:cs="Arial"/>
          <w:sz w:val="18"/>
          <w:szCs w:val="18"/>
        </w:rPr>
      </w:pPr>
      <w:r w:rsidRPr="009D4252">
        <w:rPr>
          <w:rFonts w:ascii="Marianne Light" w:eastAsia="Arial" w:hAnsi="Marianne Light" w:cs="Arial"/>
          <w:sz w:val="18"/>
          <w:szCs w:val="18"/>
        </w:rPr>
        <w:t xml:space="preserve">Notez-bien : </w:t>
      </w:r>
      <w:r w:rsidR="009D4252">
        <w:rPr>
          <w:rFonts w:ascii="Marianne Light" w:eastAsia="Arial" w:hAnsi="Marianne Light" w:cs="Arial"/>
          <w:sz w:val="18"/>
          <w:szCs w:val="18"/>
        </w:rPr>
        <w:t xml:space="preserve"> </w:t>
      </w:r>
      <w:r w:rsidRPr="009D4252">
        <w:rPr>
          <w:rFonts w:ascii="Marianne Light" w:eastAsia="Arial" w:hAnsi="Marianne Light" w:cs="Arial"/>
          <w:sz w:val="18"/>
          <w:szCs w:val="18"/>
        </w:rPr>
        <w:t>Énergie valorisée = Énergie produite déduction faite</w:t>
      </w:r>
      <w:r w:rsidRPr="009D4252">
        <w:rPr>
          <w:rFonts w:eastAsia="Arial" w:cs="Calibri"/>
          <w:sz w:val="18"/>
          <w:szCs w:val="18"/>
        </w:rPr>
        <w:t> </w:t>
      </w:r>
      <w:r w:rsidRPr="009D4252">
        <w:rPr>
          <w:rFonts w:ascii="Marianne Light" w:eastAsia="Arial" w:hAnsi="Marianne Light" w:cs="Arial"/>
          <w:sz w:val="18"/>
          <w:szCs w:val="18"/>
        </w:rPr>
        <w:t>:</w:t>
      </w:r>
    </w:p>
    <w:p w14:paraId="240C9810" w14:textId="77777777" w:rsidR="00C94888" w:rsidRPr="009D4252" w:rsidRDefault="00C94888" w:rsidP="0096644E">
      <w:pPr>
        <w:pStyle w:val="Pucenoir"/>
      </w:pPr>
      <w:proofErr w:type="gramStart"/>
      <w:r w:rsidRPr="009D4252">
        <w:t>de</w:t>
      </w:r>
      <w:proofErr w:type="gramEnd"/>
      <w:r w:rsidRPr="009D4252">
        <w:t xml:space="preserve"> l’énergie liée au chauffage du digesteur, </w:t>
      </w:r>
    </w:p>
    <w:p w14:paraId="12325DE1" w14:textId="6A143C84" w:rsidR="00C94888" w:rsidRPr="009D4252" w:rsidRDefault="00C94888" w:rsidP="0096644E">
      <w:pPr>
        <w:pStyle w:val="Pucenoir"/>
      </w:pPr>
      <w:proofErr w:type="gramStart"/>
      <w:r w:rsidRPr="009D4252">
        <w:t>de</w:t>
      </w:r>
      <w:proofErr w:type="gramEnd"/>
      <w:r w:rsidRPr="009D4252">
        <w:t xml:space="preserve"> l</w:t>
      </w:r>
      <w:r w:rsidR="000D343C">
        <w:t xml:space="preserve">a </w:t>
      </w:r>
      <w:r w:rsidRPr="009D4252">
        <w:t>consommation électrique (digesteur, cogénération et épuration du biogaz),</w:t>
      </w:r>
    </w:p>
    <w:p w14:paraId="31483FD4" w14:textId="77777777" w:rsidR="00C94888" w:rsidRPr="009D4252" w:rsidRDefault="00C94888" w:rsidP="0096644E">
      <w:pPr>
        <w:pStyle w:val="Pucenoir"/>
      </w:pPr>
      <w:proofErr w:type="gramStart"/>
      <w:r w:rsidRPr="009D4252">
        <w:t>de</w:t>
      </w:r>
      <w:proofErr w:type="gramEnd"/>
      <w:r w:rsidRPr="009D4252">
        <w:t xml:space="preserve"> l’énergie liée au séchage de digestat qui ne serait pas justifié. </w:t>
      </w:r>
    </w:p>
    <w:p w14:paraId="3BC57F9B" w14:textId="77777777" w:rsidR="00C94888" w:rsidRPr="00227552" w:rsidRDefault="00C94888" w:rsidP="00C94888">
      <w:pPr>
        <w:spacing w:after="0"/>
        <w:jc w:val="both"/>
        <w:rPr>
          <w:rFonts w:ascii="Arial" w:hAnsi="Arial" w:cs="Arial"/>
        </w:rPr>
      </w:pPr>
    </w:p>
    <w:p w14:paraId="22BD441D" w14:textId="3ABAA802" w:rsidR="00C94888" w:rsidRPr="009D4252" w:rsidRDefault="00C94888" w:rsidP="00051E0B">
      <w:pPr>
        <w:pStyle w:val="Pucerond"/>
        <w:spacing w:line="286" w:lineRule="auto"/>
      </w:pPr>
      <w:r w:rsidRPr="009D4252">
        <w:lastRenderedPageBreak/>
        <w:t>Pour les installations en cogénération, l’indicateur V annuel est au minimum de 50</w:t>
      </w:r>
      <w:r w:rsidRPr="009D4252">
        <w:rPr>
          <w:rFonts w:ascii="Calibri" w:hAnsi="Calibri" w:cs="Calibri"/>
        </w:rPr>
        <w:t> </w:t>
      </w:r>
      <w:r w:rsidRPr="009D4252">
        <w:t>% (dur</w:t>
      </w:r>
      <w:r w:rsidRPr="009D4252">
        <w:rPr>
          <w:rFonts w:cs="Marianne Light"/>
        </w:rPr>
        <w:t>é</w:t>
      </w:r>
      <w:r w:rsidRPr="009D4252">
        <w:t>e de fonctionnement minimale du moteur de cogénération de 7</w:t>
      </w:r>
      <w:r w:rsidR="00641203">
        <w:t xml:space="preserve"> </w:t>
      </w:r>
      <w:r w:rsidRPr="009D4252">
        <w:t>800</w:t>
      </w:r>
      <w:r w:rsidRPr="009D4252">
        <w:rPr>
          <w:rFonts w:ascii="Calibri" w:hAnsi="Calibri" w:cs="Calibri"/>
        </w:rPr>
        <w:t> </w:t>
      </w:r>
      <w:r w:rsidRPr="009D4252">
        <w:t xml:space="preserve">h/an). </w:t>
      </w:r>
    </w:p>
    <w:p w14:paraId="51EAC81A" w14:textId="77777777" w:rsidR="00C94888" w:rsidRPr="009D4252" w:rsidRDefault="00C94888" w:rsidP="00051E0B">
      <w:pPr>
        <w:pStyle w:val="Pucerond"/>
        <w:spacing w:line="286" w:lineRule="auto"/>
      </w:pPr>
      <w:r w:rsidRPr="009D4252">
        <w:t>Pour les installations valorisant l’énergie par une chaudière ou par l’injection de biométhane, l’indicateur V annuel est au minimum de 75</w:t>
      </w:r>
      <w:r w:rsidRPr="009D4252">
        <w:rPr>
          <w:rFonts w:ascii="Calibri" w:hAnsi="Calibri" w:cs="Calibri"/>
        </w:rPr>
        <w:t> </w:t>
      </w:r>
      <w:r w:rsidRPr="009D4252">
        <w:t>%.</w:t>
      </w:r>
    </w:p>
    <w:p w14:paraId="370B76CC" w14:textId="77777777" w:rsidR="00C94888" w:rsidRPr="00227552" w:rsidRDefault="00C94888" w:rsidP="00C94888">
      <w:pPr>
        <w:spacing w:after="0"/>
        <w:jc w:val="both"/>
        <w:rPr>
          <w:rFonts w:ascii="Arial" w:hAnsi="Arial" w:cs="Arial"/>
        </w:rPr>
      </w:pPr>
    </w:p>
    <w:p w14:paraId="09F72201" w14:textId="63E31F67" w:rsidR="00C94888" w:rsidRPr="009D4252" w:rsidRDefault="00C94888" w:rsidP="00C94888">
      <w:pPr>
        <w:jc w:val="both"/>
        <w:rPr>
          <w:rFonts w:ascii="Marianne Light" w:eastAsia="Arial" w:hAnsi="Marianne Light" w:cs="Arial"/>
          <w:b/>
          <w:bCs/>
          <w:sz w:val="18"/>
          <w:szCs w:val="18"/>
          <w:u w:val="single"/>
        </w:rPr>
      </w:pPr>
      <w:r w:rsidRPr="009D4252">
        <w:rPr>
          <w:rFonts w:ascii="Marianne Light" w:eastAsia="Arial" w:hAnsi="Marianne Light" w:cs="Arial"/>
          <w:b/>
          <w:bCs/>
          <w:sz w:val="18"/>
          <w:szCs w:val="18"/>
          <w:u w:val="single"/>
        </w:rPr>
        <w:t>Le traitement du digestat</w:t>
      </w:r>
    </w:p>
    <w:p w14:paraId="7A124937" w14:textId="5CA3EB2D" w:rsidR="00C94888" w:rsidRPr="009D4252" w:rsidRDefault="2E9057EA" w:rsidP="00C94888">
      <w:pPr>
        <w:jc w:val="both"/>
        <w:rPr>
          <w:rFonts w:ascii="Marianne Light" w:eastAsia="Arial" w:hAnsi="Marianne Light" w:cs="Arial"/>
          <w:sz w:val="18"/>
          <w:szCs w:val="18"/>
        </w:rPr>
      </w:pPr>
      <w:r w:rsidRPr="2E9057EA">
        <w:rPr>
          <w:rFonts w:ascii="Marianne Light" w:eastAsia="Arial" w:hAnsi="Marianne Light" w:cs="Arial"/>
          <w:sz w:val="18"/>
          <w:szCs w:val="18"/>
        </w:rPr>
        <w:t xml:space="preserve">L’ADEME privilégie un traitement simple des digestats pour épandage, basé sur la séparation de phase liquide/solide puis le </w:t>
      </w:r>
      <w:r w:rsidRPr="2E9057EA">
        <w:rPr>
          <w:rStyle w:val="TexteCourantCar"/>
          <w:rFonts w:eastAsia="Arial"/>
        </w:rPr>
        <w:t>stockage en l’état</w:t>
      </w:r>
      <w:r w:rsidRPr="2E9057EA">
        <w:rPr>
          <w:rFonts w:ascii="Marianne Light" w:eastAsia="Arial" w:hAnsi="Marianne Light" w:cs="Arial"/>
          <w:sz w:val="18"/>
          <w:szCs w:val="18"/>
        </w:rPr>
        <w:t xml:space="preserve"> avec récupération de biogaz. Le soutien financier d’un traitement plus poussé du digestat est exceptionnel et réservé à des contextes locaux particuliers</w:t>
      </w:r>
      <w:r w:rsidR="00455CCD">
        <w:rPr>
          <w:rFonts w:ascii="Marianne Light" w:eastAsia="Arial" w:hAnsi="Marianne Light" w:cs="Arial"/>
          <w:sz w:val="18"/>
          <w:szCs w:val="18"/>
        </w:rPr>
        <w:t xml:space="preserve"> (Zones d’Excédents Structurels par exemple)</w:t>
      </w:r>
      <w:r w:rsidRPr="2E9057EA">
        <w:rPr>
          <w:rFonts w:ascii="Marianne Light" w:eastAsia="Arial" w:hAnsi="Marianne Light" w:cs="Arial"/>
          <w:sz w:val="18"/>
          <w:szCs w:val="18"/>
        </w:rPr>
        <w:t xml:space="preserve">. </w:t>
      </w:r>
    </w:p>
    <w:p w14:paraId="2A8FCE59" w14:textId="64DD3457" w:rsidR="00C94888" w:rsidRPr="009D4252" w:rsidRDefault="00C94888" w:rsidP="009D4252">
      <w:pPr>
        <w:jc w:val="both"/>
        <w:rPr>
          <w:rFonts w:ascii="Marianne Light" w:eastAsia="Arial" w:hAnsi="Marianne Light" w:cs="Arial"/>
          <w:b/>
          <w:bCs/>
          <w:sz w:val="18"/>
          <w:szCs w:val="18"/>
          <w:u w:val="single"/>
        </w:rPr>
      </w:pPr>
      <w:r w:rsidRPr="009D4252">
        <w:rPr>
          <w:rFonts w:ascii="Marianne Light" w:eastAsia="Arial" w:hAnsi="Marianne Light" w:cs="Arial"/>
          <w:b/>
          <w:bCs/>
          <w:sz w:val="18"/>
          <w:szCs w:val="18"/>
          <w:u w:val="single"/>
        </w:rPr>
        <w:t>Hygiénisation et déconditionnement des biodéchets</w:t>
      </w:r>
    </w:p>
    <w:p w14:paraId="1DDB217D" w14:textId="5D8442CA" w:rsidR="00C94888" w:rsidRPr="009D4252" w:rsidRDefault="00C94888" w:rsidP="0096644E">
      <w:pPr>
        <w:pStyle w:val="TexteCourant"/>
        <w:rPr>
          <w:rFonts w:eastAsia="Arial"/>
        </w:rPr>
      </w:pPr>
      <w:r w:rsidRPr="009D4252">
        <w:rPr>
          <w:rFonts w:eastAsia="Arial"/>
        </w:rPr>
        <w:t>Les équipements d’hygiénisation des sous-produits animaux et de déconditionnement des biodéchets sont éligibles. Ces matériels sont intégrés dans les dépenses éligibles du projet de méthanisation mais les installations existantes peuvent faire l’objet d’une aide</w:t>
      </w:r>
      <w:r w:rsidRPr="009D4252">
        <w:rPr>
          <w:rFonts w:ascii="Calibri" w:eastAsia="Arial" w:hAnsi="Calibri" w:cs="Calibri"/>
        </w:rPr>
        <w:t> </w:t>
      </w:r>
      <w:r w:rsidRPr="009D4252">
        <w:rPr>
          <w:rFonts w:eastAsia="Arial"/>
        </w:rPr>
        <w:t xml:space="preserve">: </w:t>
      </w:r>
      <w:hyperlink r:id="rId15" w:history="1">
        <w:r w:rsidRPr="00D24D61">
          <w:rPr>
            <w:rStyle w:val="Lienhypertexte"/>
            <w:rFonts w:eastAsia="Arial"/>
          </w:rPr>
          <w:t>pour en savoir plus, consulter les modalités d’aides spécifiques à ces équipements.</w:t>
        </w:r>
      </w:hyperlink>
    </w:p>
    <w:p w14:paraId="7AA071BA" w14:textId="77777777" w:rsidR="00C94888" w:rsidRPr="009D4252" w:rsidRDefault="00C94888" w:rsidP="00C94888">
      <w:pPr>
        <w:jc w:val="both"/>
        <w:rPr>
          <w:rFonts w:ascii="Marianne Light" w:eastAsia="Arial" w:hAnsi="Marianne Light" w:cs="Arial"/>
          <w:b/>
          <w:bCs/>
          <w:sz w:val="18"/>
          <w:szCs w:val="18"/>
          <w:u w:val="single"/>
        </w:rPr>
      </w:pPr>
      <w:r w:rsidRPr="009D4252">
        <w:rPr>
          <w:rFonts w:ascii="Marianne Light" w:eastAsia="Arial" w:hAnsi="Marianne Light" w:cs="Arial"/>
          <w:b/>
          <w:bCs/>
          <w:sz w:val="18"/>
          <w:szCs w:val="18"/>
          <w:u w:val="single"/>
        </w:rPr>
        <w:t>Réseau de chaleur</w:t>
      </w:r>
    </w:p>
    <w:p w14:paraId="14411C94" w14:textId="176C5628" w:rsidR="00C94888" w:rsidRPr="009D4252" w:rsidRDefault="2E9057EA" w:rsidP="00C94888">
      <w:pPr>
        <w:jc w:val="both"/>
        <w:rPr>
          <w:rFonts w:ascii="Marianne Light" w:eastAsia="Arial" w:hAnsi="Marianne Light" w:cs="Arial"/>
          <w:sz w:val="18"/>
          <w:szCs w:val="18"/>
        </w:rPr>
      </w:pPr>
      <w:r w:rsidRPr="2E9057EA">
        <w:rPr>
          <w:rFonts w:ascii="Marianne Light" w:eastAsia="Arial" w:hAnsi="Marianne Light" w:cs="Arial"/>
          <w:sz w:val="18"/>
          <w:szCs w:val="18"/>
        </w:rPr>
        <w:t>Les unités de méthanisation, notamment en cogénération, possèdent un réseau de chaleur de taille variable. Lorsqu’il est de faible taille, il rentre directement dans l’analyse globale du projet. Dans certains cas, il peut faire l’objet d’une aide distincte.</w:t>
      </w:r>
      <w:hyperlink r:id="rId16" w:history="1">
        <w:r w:rsidRPr="00D47E2C">
          <w:rPr>
            <w:rStyle w:val="Lienhypertexte"/>
            <w:rFonts w:ascii="Marianne Light" w:eastAsia="Arial" w:hAnsi="Marianne Light" w:cs="Arial"/>
            <w:sz w:val="18"/>
            <w:szCs w:val="18"/>
          </w:rPr>
          <w:t xml:space="preserve"> Pour en savoir plus, consulter les modalités d’aides spécifiques à ces équipements.</w:t>
        </w:r>
      </w:hyperlink>
    </w:p>
    <w:p w14:paraId="51BE32A1" w14:textId="279D0CBE" w:rsidR="00DE15C8" w:rsidRPr="00D24D61" w:rsidRDefault="00DE15C8" w:rsidP="006D2CC4">
      <w:pPr>
        <w:rPr>
          <w:rFonts w:ascii="Marianne Light" w:hAnsi="Marianne Light"/>
          <w:color w:val="auto"/>
          <w:sz w:val="18"/>
          <w:szCs w:val="18"/>
        </w:rPr>
      </w:pPr>
    </w:p>
    <w:p w14:paraId="21E6D9CE" w14:textId="37EE2F26" w:rsidR="00F70253" w:rsidRPr="00D24D61" w:rsidRDefault="00F70253" w:rsidP="00D47E2C">
      <w:pPr>
        <w:jc w:val="both"/>
        <w:rPr>
          <w:rFonts w:eastAsia="Arial"/>
          <w:bCs/>
          <w:color w:val="auto"/>
          <w:sz w:val="18"/>
          <w:szCs w:val="18"/>
          <w:u w:val="single"/>
        </w:rPr>
      </w:pPr>
      <w:r w:rsidRPr="00D24D61">
        <w:rPr>
          <w:rFonts w:ascii="Marianne Light" w:eastAsia="Arial" w:hAnsi="Marianne Light" w:cs="Arial"/>
          <w:b/>
          <w:bCs/>
          <w:color w:val="auto"/>
          <w:sz w:val="18"/>
          <w:szCs w:val="18"/>
          <w:u w:val="single"/>
        </w:rPr>
        <w:t>Adaptation au changement climatique</w:t>
      </w:r>
    </w:p>
    <w:p w14:paraId="33359D48" w14:textId="77777777" w:rsidR="0043073D" w:rsidRPr="00D24D61" w:rsidRDefault="0043073D" w:rsidP="00D647CD">
      <w:pPr>
        <w:pStyle w:val="paragraph"/>
        <w:spacing w:before="0" w:beforeAutospacing="0" w:after="0" w:afterAutospacing="0" w:line="286" w:lineRule="auto"/>
        <w:jc w:val="both"/>
        <w:textAlignment w:val="baseline"/>
        <w:rPr>
          <w:rFonts w:ascii="Segoe UI" w:hAnsi="Segoe UI" w:cs="Segoe UI"/>
          <w:sz w:val="18"/>
          <w:szCs w:val="18"/>
        </w:rPr>
      </w:pPr>
      <w:r w:rsidRPr="00D24D61">
        <w:rPr>
          <w:rStyle w:val="normaltextrun"/>
          <w:rFonts w:ascii="Marianne Light" w:hAnsi="Marianne Light" w:cs="Segoe UI"/>
          <w:sz w:val="18"/>
          <w:szCs w:val="18"/>
        </w:rPr>
        <w:t>Le changement climatique et ses impacts se manifestent déjà et s’accentueront ces prochaines décennies. Il importe donc que le projet, objet de la demande de financement, prenne en compte les impacts attendus du changement climatique sur le territoire</w:t>
      </w:r>
      <w:r w:rsidRPr="00D24D61">
        <w:rPr>
          <w:rStyle w:val="normaltextrun"/>
          <w:rFonts w:ascii="Calibri" w:hAnsi="Calibri" w:cs="Calibri"/>
          <w:sz w:val="18"/>
          <w:szCs w:val="18"/>
        </w:rPr>
        <w:t> </w:t>
      </w:r>
      <w:r w:rsidRPr="00D24D61">
        <w:rPr>
          <w:rStyle w:val="normaltextrun"/>
          <w:rFonts w:ascii="Marianne Light" w:hAnsi="Marianne Light" w:cs="Segoe UI"/>
          <w:sz w:val="18"/>
          <w:szCs w:val="18"/>
        </w:rPr>
        <w:t>: sécheresse, canicule, inondations, submersion, ou encore retrait gonflement des argiles… Ainsi</w:t>
      </w:r>
      <w:r w:rsidRPr="00D24D61">
        <w:rPr>
          <w:rStyle w:val="normaltextrun"/>
          <w:rFonts w:ascii="Calibri" w:hAnsi="Calibri" w:cs="Calibri"/>
          <w:sz w:val="18"/>
          <w:szCs w:val="18"/>
        </w:rPr>
        <w:t> </w:t>
      </w:r>
      <w:r w:rsidRPr="00D24D61">
        <w:rPr>
          <w:rStyle w:val="normaltextrun"/>
          <w:rFonts w:ascii="Marianne Light" w:hAnsi="Marianne Light" w:cs="Segoe UI"/>
          <w:sz w:val="18"/>
          <w:szCs w:val="18"/>
        </w:rPr>
        <w:t>:</w:t>
      </w:r>
      <w:r w:rsidRPr="00D24D61">
        <w:rPr>
          <w:rStyle w:val="eop"/>
          <w:rFonts w:ascii="Calibri" w:hAnsi="Calibri" w:cs="Calibri"/>
          <w:sz w:val="18"/>
          <w:szCs w:val="18"/>
        </w:rPr>
        <w:t> </w:t>
      </w:r>
    </w:p>
    <w:p w14:paraId="2ADFA248" w14:textId="77777777" w:rsidR="0043073D" w:rsidRPr="00D24D61" w:rsidRDefault="0043073D" w:rsidP="00D647CD">
      <w:pPr>
        <w:pStyle w:val="paragraph"/>
        <w:spacing w:before="0" w:beforeAutospacing="0" w:after="0" w:afterAutospacing="0" w:line="286" w:lineRule="auto"/>
        <w:jc w:val="both"/>
        <w:textAlignment w:val="baseline"/>
        <w:rPr>
          <w:rFonts w:ascii="Segoe UI" w:hAnsi="Segoe UI" w:cs="Segoe UI"/>
          <w:sz w:val="18"/>
          <w:szCs w:val="18"/>
        </w:rPr>
      </w:pPr>
      <w:r w:rsidRPr="00E94A55">
        <w:rPr>
          <w:rStyle w:val="normaltextrun"/>
          <w:rFonts w:ascii="Marianne Light" w:hAnsi="Marianne Light" w:cs="Segoe UI"/>
          <w:b/>
          <w:bCs/>
          <w:sz w:val="18"/>
          <w:szCs w:val="18"/>
        </w:rPr>
        <w:t>Pour les collectivités</w:t>
      </w:r>
      <w:r w:rsidRPr="00D24D61">
        <w:rPr>
          <w:rStyle w:val="normaltextrun"/>
          <w:rFonts w:ascii="Marianne Light" w:hAnsi="Marianne Light" w:cs="Segoe UI"/>
          <w:sz w:val="18"/>
          <w:szCs w:val="18"/>
        </w:rPr>
        <w:t xml:space="preserve">, l’ADEME recommande la définition de trajectoire d'adaptation au changement climatique pour anticiper les impacts du changement climatique en utilisant la démarche TACCT </w:t>
      </w:r>
      <w:r w:rsidRPr="00D24D61">
        <w:rPr>
          <w:rStyle w:val="Lienhypertexte"/>
          <w:rFonts w:eastAsia="Arial" w:cs="Arial"/>
          <w:kern w:val="28"/>
          <w:sz w:val="20"/>
          <w:szCs w:val="20"/>
          <w14:ligatures w14:val="standard"/>
          <w14:cntxtAlts/>
        </w:rPr>
        <w:t>(</w:t>
      </w:r>
      <w:hyperlink r:id="rId17" w:tgtFrame="_blank" w:history="1">
        <w:r w:rsidRPr="00D24D61">
          <w:rPr>
            <w:rStyle w:val="Lienhypertexte"/>
            <w:rFonts w:eastAsia="Arial" w:cs="Arial"/>
            <w:kern w:val="28"/>
            <w:sz w:val="20"/>
            <w:szCs w:val="20"/>
            <w14:ligatures w14:val="standard"/>
            <w14:cntxtAlts/>
          </w:rPr>
          <w:t>https://tacct.ademe.fr/</w:t>
        </w:r>
      </w:hyperlink>
      <w:r w:rsidRPr="00D24D61">
        <w:rPr>
          <w:rStyle w:val="Lienhypertexte"/>
          <w:rFonts w:eastAsia="Arial" w:cs="Arial"/>
          <w:kern w:val="28"/>
          <w:sz w:val="20"/>
          <w:szCs w:val="20"/>
          <w14:ligatures w14:val="standard"/>
          <w14:cntxtAlts/>
        </w:rPr>
        <w:t>).</w:t>
      </w:r>
      <w:r w:rsidRPr="00D24D61">
        <w:rPr>
          <w:rStyle w:val="eop"/>
          <w:rFonts w:ascii="Calibri" w:hAnsi="Calibri" w:cs="Calibri"/>
          <w:sz w:val="14"/>
          <w:szCs w:val="14"/>
        </w:rPr>
        <w:t> </w:t>
      </w:r>
    </w:p>
    <w:p w14:paraId="606176CD" w14:textId="5176BF24" w:rsidR="0043073D" w:rsidRPr="00D24D61" w:rsidRDefault="0043073D" w:rsidP="00D647CD">
      <w:pPr>
        <w:pStyle w:val="paragraph"/>
        <w:spacing w:before="0" w:beforeAutospacing="0" w:after="0" w:afterAutospacing="0" w:line="286" w:lineRule="auto"/>
        <w:jc w:val="both"/>
        <w:textAlignment w:val="baseline"/>
        <w:rPr>
          <w:rFonts w:ascii="Segoe UI" w:hAnsi="Segoe UI" w:cs="Segoe UI"/>
          <w:sz w:val="18"/>
          <w:szCs w:val="18"/>
        </w:rPr>
      </w:pPr>
      <w:r w:rsidRPr="00E94A55">
        <w:rPr>
          <w:rStyle w:val="normaltextrun"/>
          <w:rFonts w:ascii="Marianne Light" w:hAnsi="Marianne Light" w:cs="Segoe UI"/>
          <w:b/>
          <w:bCs/>
          <w:sz w:val="18"/>
          <w:szCs w:val="18"/>
        </w:rPr>
        <w:t>Pour les entreprises</w:t>
      </w:r>
      <w:r w:rsidRPr="00D24D61">
        <w:rPr>
          <w:rStyle w:val="normaltextrun"/>
          <w:rFonts w:ascii="Marianne Light" w:hAnsi="Marianne Light" w:cs="Segoe UI"/>
          <w:sz w:val="18"/>
          <w:szCs w:val="18"/>
        </w:rPr>
        <w:t>, l’ADEME recommande l’évaluation de la vulnérabilité de son activité sur toute sa chaîne de valeur en utilisant des outils du type OCARA (</w:t>
      </w:r>
      <w:hyperlink r:id="rId18" w:history="1">
        <w:r w:rsidR="00D24D61" w:rsidRPr="00D24D61">
          <w:rPr>
            <w:rStyle w:val="Lienhypertexte"/>
            <w:rFonts w:eastAsia="Arial" w:cs="Arial"/>
            <w:kern w:val="28"/>
            <w:sz w:val="20"/>
            <w:szCs w:val="20"/>
            <w14:ligatures w14:val="standard"/>
            <w14:cntxtAlts/>
          </w:rPr>
          <w:t>https://www.adaptation-changement-climatique.gouv.fr/centre-ressources/cadre-danalyse-la-resilience-climatique-des-entreprises</w:t>
        </w:r>
      </w:hyperlink>
      <w:r w:rsidRPr="00D24D61">
        <w:rPr>
          <w:rStyle w:val="normaltextrun"/>
          <w:rFonts w:ascii="Marianne Light" w:hAnsi="Marianne Light" w:cs="Segoe UI"/>
          <w:sz w:val="14"/>
          <w:szCs w:val="14"/>
        </w:rPr>
        <w:t xml:space="preserve">) </w:t>
      </w:r>
      <w:r w:rsidRPr="00D24D61">
        <w:rPr>
          <w:rStyle w:val="normaltextrun"/>
          <w:rFonts w:ascii="Marianne Light" w:hAnsi="Marianne Light" w:cs="Segoe UI"/>
          <w:sz w:val="18"/>
          <w:szCs w:val="18"/>
        </w:rPr>
        <w:t>ainsi qu’à la construction d’un plan d’actions.</w:t>
      </w:r>
      <w:r w:rsidRPr="00D24D61">
        <w:rPr>
          <w:rStyle w:val="eop"/>
          <w:rFonts w:ascii="Calibri" w:hAnsi="Calibri" w:cs="Calibri"/>
          <w:sz w:val="18"/>
          <w:szCs w:val="18"/>
        </w:rPr>
        <w:t> </w:t>
      </w:r>
    </w:p>
    <w:p w14:paraId="3F8807D7" w14:textId="5143AECF" w:rsidR="00F70253" w:rsidRPr="005B21EE" w:rsidRDefault="0087395E" w:rsidP="00D647CD">
      <w:pPr>
        <w:spacing w:line="286" w:lineRule="auto"/>
        <w:jc w:val="both"/>
        <w:rPr>
          <w:rFonts w:ascii="Marianne Light" w:hAnsi="Marianne Light"/>
          <w:sz w:val="18"/>
          <w:szCs w:val="18"/>
        </w:rPr>
      </w:pPr>
      <w:r>
        <w:rPr>
          <w:rFonts w:ascii="Marianne Light" w:hAnsi="Marianne Light"/>
          <w:sz w:val="18"/>
          <w:szCs w:val="18"/>
        </w:rPr>
        <w:t>Po</w:t>
      </w:r>
      <w:r w:rsidR="002F57CE">
        <w:rPr>
          <w:rFonts w:ascii="Marianne Light" w:hAnsi="Marianne Light"/>
          <w:sz w:val="18"/>
          <w:szCs w:val="18"/>
        </w:rPr>
        <w:t xml:space="preserve">ur le secteur agricole, les entreprises devront démontrer de quelle manière </w:t>
      </w:r>
      <w:r w:rsidR="005E3112">
        <w:rPr>
          <w:rFonts w:ascii="Marianne Light" w:hAnsi="Marianne Light"/>
          <w:sz w:val="18"/>
          <w:szCs w:val="18"/>
        </w:rPr>
        <w:t>l’adaptation au changement climatique est prise en compte</w:t>
      </w:r>
      <w:r w:rsidR="00BA7B99">
        <w:rPr>
          <w:rFonts w:ascii="Marianne Light" w:hAnsi="Marianne Light"/>
          <w:sz w:val="18"/>
          <w:szCs w:val="18"/>
        </w:rPr>
        <w:t xml:space="preserve"> </w:t>
      </w:r>
      <w:r w:rsidR="005E3112">
        <w:rPr>
          <w:rFonts w:ascii="Marianne Light" w:hAnsi="Marianne Light"/>
          <w:sz w:val="18"/>
          <w:szCs w:val="18"/>
        </w:rPr>
        <w:t xml:space="preserve">dans </w:t>
      </w:r>
      <w:r w:rsidR="002E00AF">
        <w:rPr>
          <w:rFonts w:ascii="Marianne Light" w:hAnsi="Marianne Light"/>
          <w:sz w:val="18"/>
          <w:szCs w:val="18"/>
        </w:rPr>
        <w:t>leur stratégie de développement.</w:t>
      </w:r>
    </w:p>
    <w:p w14:paraId="0749820A" w14:textId="376A5A12" w:rsidR="00A02888" w:rsidRPr="00BE673B" w:rsidRDefault="00A02888" w:rsidP="00BE673B">
      <w:pPr>
        <w:pStyle w:val="Titre1"/>
      </w:pPr>
      <w:r w:rsidRPr="00BE673B">
        <w:t xml:space="preserve">Modalités </w:t>
      </w:r>
      <w:r w:rsidR="003C4E57" w:rsidRPr="00BE673B">
        <w:t>DE CALCUL DE L</w:t>
      </w:r>
      <w:r w:rsidRPr="00BE673B">
        <w:t>’aide</w:t>
      </w:r>
    </w:p>
    <w:p w14:paraId="60DADDA7" w14:textId="123ED96D" w:rsidR="00AF237F" w:rsidRDefault="00AF237F" w:rsidP="00A96301">
      <w:pPr>
        <w:jc w:val="both"/>
        <w:rPr>
          <w:rFonts w:ascii="Marianne Light" w:hAnsi="Marianne Light"/>
          <w:sz w:val="18"/>
          <w:szCs w:val="18"/>
        </w:rPr>
      </w:pPr>
      <w:r>
        <w:rPr>
          <w:rFonts w:ascii="Marianne Light" w:hAnsi="Marianne Light"/>
          <w:sz w:val="18"/>
          <w:szCs w:val="18"/>
        </w:rPr>
        <w:t xml:space="preserve">Les installations de méthanisation à la ferme, les unités collectives agricoles ou de codigestion territoriale sont aidées par des aides forfaitaires au MWh. </w:t>
      </w:r>
    </w:p>
    <w:p w14:paraId="1F871F56" w14:textId="77777777" w:rsidR="00AF237F" w:rsidRPr="005B21EE" w:rsidRDefault="00AF237F" w:rsidP="00A96301">
      <w:pPr>
        <w:jc w:val="both"/>
        <w:rPr>
          <w:rFonts w:ascii="Marianne Light" w:hAnsi="Marianne Light"/>
          <w:sz w:val="18"/>
          <w:szCs w:val="18"/>
        </w:rPr>
      </w:pPr>
    </w:p>
    <w:p w14:paraId="6F7C7416" w14:textId="77777777" w:rsidR="00AF237F" w:rsidRPr="007D73F1" w:rsidRDefault="00AF237F" w:rsidP="00A96301">
      <w:pPr>
        <w:suppressAutoHyphens/>
        <w:spacing w:after="60" w:line="240" w:lineRule="auto"/>
        <w:jc w:val="both"/>
        <w:rPr>
          <w:rFonts w:ascii="Marianne Light" w:hAnsi="Marianne Light" w:cs="Arial"/>
          <w:b/>
          <w:color w:val="auto"/>
          <w:kern w:val="0"/>
          <w:sz w:val="18"/>
          <w:szCs w:val="18"/>
          <w:lang w:eastAsia="ar-SA"/>
          <w14:ligatures w14:val="none"/>
          <w14:cntxtAlts w14:val="0"/>
        </w:rPr>
      </w:pPr>
      <w:r w:rsidRPr="007D73F1">
        <w:rPr>
          <w:rFonts w:ascii="Wingdings" w:eastAsia="Wingdings" w:hAnsi="Wingdings" w:cs="Wingdings"/>
          <w:b/>
          <w:color w:val="auto"/>
          <w:kern w:val="0"/>
          <w:sz w:val="18"/>
          <w:szCs w:val="18"/>
          <w:lang w:eastAsia="ar-SA"/>
          <w14:ligatures w14:val="none"/>
          <w14:cntxtAlts w14:val="0"/>
        </w:rPr>
        <w:t>à</w:t>
      </w:r>
      <w:r w:rsidRPr="007D73F1">
        <w:rPr>
          <w:rFonts w:ascii="Marianne Light" w:hAnsi="Marianne Light" w:cs="Arial"/>
          <w:b/>
          <w:color w:val="auto"/>
          <w:kern w:val="0"/>
          <w:sz w:val="18"/>
          <w:szCs w:val="18"/>
          <w:lang w:eastAsia="ar-SA"/>
          <w14:ligatures w14:val="none"/>
          <w14:cntxtAlts w14:val="0"/>
        </w:rPr>
        <w:t xml:space="preserve"> Forfait pour la cogénération</w:t>
      </w:r>
    </w:p>
    <w:p w14:paraId="52103AFF" w14:textId="0D98E9C2" w:rsidR="00AF237F" w:rsidRPr="007D73F1" w:rsidRDefault="00AF237F" w:rsidP="00A96301">
      <w:pPr>
        <w:pStyle w:val="Pucenoir"/>
        <w:jc w:val="both"/>
        <w:rPr>
          <w:lang w:eastAsia="ar-SA"/>
        </w:rPr>
      </w:pPr>
      <w:r w:rsidRPr="007D73F1">
        <w:rPr>
          <w:lang w:eastAsia="ar-SA"/>
        </w:rPr>
        <w:t xml:space="preserve">Le forfait se monte à </w:t>
      </w:r>
      <w:r w:rsidR="00C0611B" w:rsidRPr="007D73F1">
        <w:rPr>
          <w:b/>
          <w:u w:val="single"/>
          <w:lang w:eastAsia="ar-SA"/>
        </w:rPr>
        <w:t>110</w:t>
      </w:r>
      <w:r w:rsidRPr="007D73F1">
        <w:rPr>
          <w:b/>
          <w:u w:val="single"/>
          <w:lang w:eastAsia="ar-SA"/>
        </w:rPr>
        <w:t xml:space="preserve"> €/MWh PCI</w:t>
      </w:r>
      <w:r w:rsidRPr="007D73F1">
        <w:rPr>
          <w:u w:val="single"/>
          <w:lang w:eastAsia="ar-SA"/>
        </w:rPr>
        <w:t xml:space="preserve"> </w:t>
      </w:r>
      <w:r w:rsidRPr="007D73F1">
        <w:rPr>
          <w:lang w:eastAsia="ar-SA"/>
        </w:rPr>
        <w:t xml:space="preserve">de productibilité électrique annuelle contractuelle, soit </w:t>
      </w:r>
      <w:r w:rsidR="00D308FD" w:rsidRPr="007D73F1">
        <w:rPr>
          <w:lang w:eastAsia="ar-SA"/>
        </w:rPr>
        <w:t>5</w:t>
      </w:r>
      <w:r w:rsidR="00DD3BCE" w:rsidRPr="007D73F1">
        <w:rPr>
          <w:lang w:eastAsia="ar-SA"/>
        </w:rPr>
        <w:t>,5</w:t>
      </w:r>
      <w:r w:rsidRPr="007D73F1">
        <w:rPr>
          <w:lang w:eastAsia="ar-SA"/>
        </w:rPr>
        <w:t xml:space="preserve">€/MWh sur la durée de vie (20 ans). Soit encore l’équivalent de 10 % d’un coût objectif souhaité au plus à </w:t>
      </w:r>
      <w:r w:rsidR="00C0611B" w:rsidRPr="007D73F1">
        <w:rPr>
          <w:lang w:eastAsia="ar-SA"/>
        </w:rPr>
        <w:t>8</w:t>
      </w:r>
      <w:r w:rsidR="00AC6E34">
        <w:rPr>
          <w:lang w:eastAsia="ar-SA"/>
        </w:rPr>
        <w:t xml:space="preserve"> </w:t>
      </w:r>
      <w:r w:rsidR="00C0611B" w:rsidRPr="007D73F1">
        <w:rPr>
          <w:lang w:eastAsia="ar-SA"/>
        </w:rPr>
        <w:t>300</w:t>
      </w:r>
      <w:r w:rsidRPr="007D73F1">
        <w:rPr>
          <w:lang w:eastAsia="ar-SA"/>
        </w:rPr>
        <w:t xml:space="preserve"> €/kWe.</w:t>
      </w:r>
    </w:p>
    <w:p w14:paraId="6D26682E" w14:textId="52E73C1D" w:rsidR="00A2559C" w:rsidRPr="00B47659" w:rsidRDefault="00A2559C" w:rsidP="00A96301">
      <w:pPr>
        <w:pStyle w:val="Pucenoir"/>
        <w:jc w:val="both"/>
        <w:rPr>
          <w:rFonts w:cs="Arial"/>
          <w:b/>
          <w:bCs/>
        </w:rPr>
      </w:pPr>
      <w:r w:rsidRPr="00B47659">
        <w:rPr>
          <w:rFonts w:cs="Arial"/>
          <w:b/>
          <w:bCs/>
        </w:rPr>
        <w:t>Vérification sera faite que le TRI reste inférieur à 10</w:t>
      </w:r>
      <w:r w:rsidR="002D26FD" w:rsidRPr="00B47659">
        <w:rPr>
          <w:rFonts w:ascii="Calibri" w:hAnsi="Calibri" w:cs="Calibri"/>
          <w:b/>
          <w:bCs/>
        </w:rPr>
        <w:t> </w:t>
      </w:r>
      <w:r w:rsidRPr="00B47659">
        <w:rPr>
          <w:rFonts w:cs="Arial"/>
          <w:b/>
          <w:bCs/>
        </w:rPr>
        <w:t xml:space="preserve">%. </w:t>
      </w:r>
      <w:r w:rsidR="002D26FD" w:rsidRPr="00B47659">
        <w:rPr>
          <w:rFonts w:cs="Arial"/>
          <w:b/>
          <w:bCs/>
        </w:rPr>
        <w:t>En cas de TRI supérieur</w:t>
      </w:r>
      <w:r w:rsidRPr="00B47659">
        <w:rPr>
          <w:rFonts w:cs="Arial"/>
          <w:b/>
          <w:bCs/>
        </w:rPr>
        <w:t xml:space="preserve">, l’aide ADEME </w:t>
      </w:r>
      <w:r w:rsidR="002D26FD" w:rsidRPr="00B47659">
        <w:rPr>
          <w:rFonts w:cs="Arial"/>
          <w:b/>
          <w:bCs/>
        </w:rPr>
        <w:t xml:space="preserve">sera </w:t>
      </w:r>
      <w:r w:rsidRPr="00B47659">
        <w:rPr>
          <w:rFonts w:cs="Arial"/>
          <w:b/>
          <w:bCs/>
        </w:rPr>
        <w:t xml:space="preserve">recalculée pour viser un </w:t>
      </w:r>
      <w:r w:rsidR="002D26FD" w:rsidRPr="00B47659">
        <w:rPr>
          <w:rFonts w:cs="Arial"/>
          <w:b/>
          <w:bCs/>
        </w:rPr>
        <w:t xml:space="preserve">TRI </w:t>
      </w:r>
      <w:r w:rsidRPr="00B47659">
        <w:rPr>
          <w:rFonts w:cs="Arial"/>
          <w:b/>
          <w:bCs/>
        </w:rPr>
        <w:t>maximum de 10 %.</w:t>
      </w:r>
    </w:p>
    <w:p w14:paraId="53B425D9" w14:textId="7A76BAC8" w:rsidR="00AF237F" w:rsidRPr="007D73F1" w:rsidRDefault="00AC7D20" w:rsidP="00A96301">
      <w:pPr>
        <w:pStyle w:val="Pucenoir"/>
        <w:jc w:val="both"/>
        <w:rPr>
          <w:lang w:eastAsia="ar-SA"/>
        </w:rPr>
      </w:pPr>
      <w:r w:rsidRPr="007D73F1">
        <w:rPr>
          <w:lang w:eastAsia="ar-SA"/>
        </w:rPr>
        <w:t>Il n’y a p</w:t>
      </w:r>
      <w:r w:rsidR="00AF237F" w:rsidRPr="007D73F1">
        <w:rPr>
          <w:lang w:eastAsia="ar-SA"/>
        </w:rPr>
        <w:t xml:space="preserve">as de </w:t>
      </w:r>
      <w:r w:rsidR="00F74584">
        <w:rPr>
          <w:lang w:eastAsia="ar-SA"/>
        </w:rPr>
        <w:t>montant</w:t>
      </w:r>
      <w:r w:rsidRPr="007D73F1">
        <w:rPr>
          <w:lang w:eastAsia="ar-SA"/>
        </w:rPr>
        <w:t xml:space="preserve"> différencié par </w:t>
      </w:r>
      <w:r w:rsidR="00AF237F" w:rsidRPr="007D73F1">
        <w:rPr>
          <w:lang w:eastAsia="ar-SA"/>
        </w:rPr>
        <w:t>tranches de puissance</w:t>
      </w:r>
      <w:r w:rsidRPr="007D73F1">
        <w:rPr>
          <w:lang w:eastAsia="ar-SA"/>
        </w:rPr>
        <w:t xml:space="preserve">, dans un </w:t>
      </w:r>
      <w:r w:rsidR="00AF237F" w:rsidRPr="007D73F1">
        <w:rPr>
          <w:lang w:eastAsia="ar-SA"/>
        </w:rPr>
        <w:t>objectif de simplicité</w:t>
      </w:r>
      <w:r w:rsidR="00E37E9B" w:rsidRPr="007D73F1">
        <w:rPr>
          <w:lang w:eastAsia="ar-SA"/>
        </w:rPr>
        <w:t xml:space="preserve"> et </w:t>
      </w:r>
      <w:r w:rsidRPr="007D73F1">
        <w:rPr>
          <w:lang w:eastAsia="ar-SA"/>
        </w:rPr>
        <w:t xml:space="preserve">de </w:t>
      </w:r>
      <w:r w:rsidR="00E37E9B" w:rsidRPr="007D73F1">
        <w:rPr>
          <w:lang w:eastAsia="ar-SA"/>
        </w:rPr>
        <w:t>lisibilité</w:t>
      </w:r>
      <w:r w:rsidR="00AF237F" w:rsidRPr="007D73F1">
        <w:rPr>
          <w:lang w:eastAsia="ar-SA"/>
        </w:rPr>
        <w:t>.</w:t>
      </w:r>
    </w:p>
    <w:p w14:paraId="411CCE2C" w14:textId="2306CDB8" w:rsidR="00AF237F" w:rsidRPr="007D73F1" w:rsidRDefault="00AF237F" w:rsidP="00A96301">
      <w:pPr>
        <w:pStyle w:val="Pucenoir"/>
        <w:jc w:val="both"/>
        <w:rPr>
          <w:lang w:eastAsia="ar-SA"/>
        </w:rPr>
      </w:pPr>
      <w:r w:rsidRPr="007D73F1">
        <w:rPr>
          <w:lang w:eastAsia="ar-SA"/>
        </w:rPr>
        <w:lastRenderedPageBreak/>
        <w:t xml:space="preserve">Plafond </w:t>
      </w:r>
      <w:r w:rsidR="00466F0B" w:rsidRPr="007D73F1">
        <w:rPr>
          <w:lang w:eastAsia="ar-SA"/>
        </w:rPr>
        <w:t xml:space="preserve">d’aide fixé </w:t>
      </w:r>
      <w:r w:rsidRPr="007D73F1">
        <w:rPr>
          <w:lang w:eastAsia="ar-SA"/>
        </w:rPr>
        <w:t xml:space="preserve">à </w:t>
      </w:r>
      <w:r w:rsidRPr="007D73F1">
        <w:rPr>
          <w:b/>
          <w:u w:val="single"/>
          <w:lang w:eastAsia="ar-SA"/>
        </w:rPr>
        <w:t>2</w:t>
      </w:r>
      <w:r w:rsidR="00C0611B" w:rsidRPr="007D73F1">
        <w:rPr>
          <w:b/>
          <w:u w:val="single"/>
          <w:lang w:eastAsia="ar-SA"/>
        </w:rPr>
        <w:t>50</w:t>
      </w:r>
      <w:r w:rsidR="00207D27" w:rsidRPr="007D73F1">
        <w:rPr>
          <w:rFonts w:ascii="Calibri" w:hAnsi="Calibri" w:cs="Calibri"/>
          <w:b/>
          <w:u w:val="single"/>
          <w:lang w:eastAsia="ar-SA"/>
        </w:rPr>
        <w:t> </w:t>
      </w:r>
      <w:r w:rsidR="00207D27" w:rsidRPr="007D73F1">
        <w:rPr>
          <w:b/>
          <w:u w:val="single"/>
          <w:lang w:eastAsia="ar-SA"/>
        </w:rPr>
        <w:t xml:space="preserve">000 </w:t>
      </w:r>
      <w:r w:rsidRPr="007D73F1">
        <w:rPr>
          <w:b/>
          <w:u w:val="single"/>
          <w:lang w:eastAsia="ar-SA"/>
        </w:rPr>
        <w:t>€</w:t>
      </w:r>
      <w:r w:rsidRPr="007D73F1">
        <w:rPr>
          <w:lang w:eastAsia="ar-SA"/>
        </w:rPr>
        <w:t xml:space="preserve"> par projet.</w:t>
      </w:r>
    </w:p>
    <w:p w14:paraId="091E4DBF" w14:textId="6EE91A05" w:rsidR="00AF237F" w:rsidRPr="007D73F1" w:rsidRDefault="00AF237F" w:rsidP="00A96301">
      <w:pPr>
        <w:suppressAutoHyphens/>
        <w:spacing w:after="0" w:line="240" w:lineRule="auto"/>
        <w:jc w:val="both"/>
        <w:rPr>
          <w:rFonts w:ascii="Times New Roman" w:hAnsi="Times New Roman"/>
          <w:color w:val="auto"/>
          <w:kern w:val="0"/>
          <w:lang w:eastAsia="ar-SA"/>
          <w14:ligatures w14:val="none"/>
          <w14:cntxtAlts w14:val="0"/>
        </w:rPr>
      </w:pPr>
    </w:p>
    <w:p w14:paraId="7F981A56" w14:textId="0937646F" w:rsidR="00A2559C" w:rsidRPr="007D73F1" w:rsidRDefault="00A2559C" w:rsidP="00A96301">
      <w:pPr>
        <w:suppressAutoHyphens/>
        <w:spacing w:after="0" w:line="240" w:lineRule="auto"/>
        <w:jc w:val="both"/>
        <w:rPr>
          <w:rFonts w:ascii="Times New Roman" w:hAnsi="Times New Roman"/>
          <w:color w:val="auto"/>
          <w:kern w:val="0"/>
          <w:lang w:eastAsia="ar-SA"/>
          <w14:ligatures w14:val="none"/>
          <w14:cntxtAlts w14:val="0"/>
        </w:rPr>
      </w:pPr>
    </w:p>
    <w:p w14:paraId="2D14AE4C" w14:textId="77777777" w:rsidR="00A2559C" w:rsidRPr="007D73F1" w:rsidRDefault="00A2559C" w:rsidP="00A96301">
      <w:pPr>
        <w:suppressAutoHyphens/>
        <w:spacing w:after="0" w:line="240" w:lineRule="auto"/>
        <w:jc w:val="both"/>
        <w:rPr>
          <w:rFonts w:ascii="Times New Roman" w:hAnsi="Times New Roman"/>
          <w:color w:val="auto"/>
          <w:kern w:val="0"/>
          <w:lang w:eastAsia="ar-SA"/>
          <w14:ligatures w14:val="none"/>
          <w14:cntxtAlts w14:val="0"/>
        </w:rPr>
      </w:pPr>
    </w:p>
    <w:p w14:paraId="6A99511B" w14:textId="77777777" w:rsidR="00AF237F" w:rsidRPr="007D73F1" w:rsidRDefault="00AF237F" w:rsidP="00A96301">
      <w:pPr>
        <w:suppressAutoHyphens/>
        <w:spacing w:after="60" w:line="240" w:lineRule="auto"/>
        <w:jc w:val="both"/>
        <w:rPr>
          <w:rFonts w:ascii="Marianne Light" w:hAnsi="Marianne Light" w:cs="Arial"/>
          <w:b/>
          <w:color w:val="auto"/>
          <w:kern w:val="0"/>
          <w:sz w:val="18"/>
          <w:szCs w:val="18"/>
          <w:lang w:eastAsia="ar-SA"/>
          <w14:ligatures w14:val="none"/>
          <w14:cntxtAlts w14:val="0"/>
        </w:rPr>
      </w:pPr>
      <w:r w:rsidRPr="007D73F1">
        <w:rPr>
          <w:rFonts w:ascii="Wingdings" w:eastAsia="Wingdings" w:hAnsi="Wingdings" w:cs="Wingdings"/>
          <w:b/>
          <w:color w:val="auto"/>
          <w:kern w:val="0"/>
          <w:sz w:val="18"/>
          <w:szCs w:val="18"/>
          <w:lang w:eastAsia="ar-SA"/>
          <w14:ligatures w14:val="none"/>
          <w14:cntxtAlts w14:val="0"/>
        </w:rPr>
        <w:t>à</w:t>
      </w:r>
      <w:r w:rsidRPr="007D73F1">
        <w:rPr>
          <w:rFonts w:ascii="Marianne Light" w:hAnsi="Marianne Light" w:cs="Arial"/>
          <w:b/>
          <w:color w:val="auto"/>
          <w:kern w:val="0"/>
          <w:sz w:val="18"/>
          <w:szCs w:val="18"/>
          <w:lang w:eastAsia="ar-SA"/>
          <w14:ligatures w14:val="none"/>
          <w14:cntxtAlts w14:val="0"/>
        </w:rPr>
        <w:t xml:space="preserve"> Forfait pour l’injection de biométhane</w:t>
      </w:r>
    </w:p>
    <w:p w14:paraId="78754D1B" w14:textId="563B95C4" w:rsidR="00AF237F" w:rsidRPr="007D73F1" w:rsidRDefault="00AF237F" w:rsidP="00A96301">
      <w:pPr>
        <w:pStyle w:val="Pucenoir"/>
        <w:jc w:val="both"/>
        <w:rPr>
          <w:lang w:eastAsia="ar-SA"/>
        </w:rPr>
      </w:pPr>
      <w:r w:rsidRPr="007D73F1">
        <w:rPr>
          <w:lang w:eastAsia="ar-SA"/>
        </w:rPr>
        <w:t xml:space="preserve">Le forfait se monte à </w:t>
      </w:r>
      <w:r w:rsidR="00215EDB" w:rsidRPr="007D73F1">
        <w:rPr>
          <w:u w:val="single"/>
          <w:lang w:eastAsia="ar-SA"/>
        </w:rPr>
        <w:t>45</w:t>
      </w:r>
      <w:r w:rsidRPr="007D73F1">
        <w:rPr>
          <w:b/>
          <w:u w:val="single"/>
          <w:lang w:eastAsia="ar-SA"/>
        </w:rPr>
        <w:t xml:space="preserve"> €/MWh PCS</w:t>
      </w:r>
      <w:r w:rsidRPr="007D73F1">
        <w:rPr>
          <w:lang w:eastAsia="ar-SA"/>
        </w:rPr>
        <w:t xml:space="preserve"> de productibilité annuelle contractuelle, soit </w:t>
      </w:r>
      <w:r w:rsidR="00983B68" w:rsidRPr="007D73F1">
        <w:rPr>
          <w:lang w:eastAsia="ar-SA"/>
        </w:rPr>
        <w:t>3</w:t>
      </w:r>
      <w:r w:rsidRPr="007D73F1">
        <w:rPr>
          <w:lang w:eastAsia="ar-SA"/>
        </w:rPr>
        <w:t xml:space="preserve"> €/MWh sur la durée de vie (15 ans). Soit encore l’équivalent de 10 % d’un coût objectif souhaité au plus à 3</w:t>
      </w:r>
      <w:r w:rsidR="0099676E" w:rsidRPr="007D73F1">
        <w:rPr>
          <w:lang w:eastAsia="ar-SA"/>
        </w:rPr>
        <w:t>9</w:t>
      </w:r>
      <w:r w:rsidRPr="007D73F1">
        <w:rPr>
          <w:rFonts w:ascii="Calibri" w:hAnsi="Calibri" w:cs="Calibri"/>
          <w:lang w:eastAsia="ar-SA"/>
        </w:rPr>
        <w:t> </w:t>
      </w:r>
      <w:r w:rsidRPr="007D73F1">
        <w:rPr>
          <w:lang w:eastAsia="ar-SA"/>
        </w:rPr>
        <w:t xml:space="preserve">000 </w:t>
      </w:r>
      <w:r w:rsidRPr="007D73F1">
        <w:rPr>
          <w:rFonts w:cs="Marianne Light"/>
          <w:lang w:eastAsia="ar-SA"/>
        </w:rPr>
        <w:t>€</w:t>
      </w:r>
      <w:r w:rsidRPr="007D73F1">
        <w:rPr>
          <w:lang w:eastAsia="ar-SA"/>
        </w:rPr>
        <w:t>/Nm</w:t>
      </w:r>
      <w:r w:rsidRPr="00E4278B">
        <w:rPr>
          <w:vertAlign w:val="superscript"/>
          <w:lang w:eastAsia="ar-SA"/>
        </w:rPr>
        <w:t>3</w:t>
      </w:r>
      <w:r w:rsidRPr="007D73F1">
        <w:rPr>
          <w:lang w:eastAsia="ar-SA"/>
        </w:rPr>
        <w:t>h. inject</w:t>
      </w:r>
      <w:r w:rsidRPr="007D73F1">
        <w:rPr>
          <w:rFonts w:cs="Marianne Light"/>
          <w:lang w:eastAsia="ar-SA"/>
        </w:rPr>
        <w:t>é</w:t>
      </w:r>
      <w:r w:rsidR="00A2559C" w:rsidRPr="007D73F1">
        <w:rPr>
          <w:rFonts w:cs="Marianne Light"/>
          <w:lang w:eastAsia="ar-SA"/>
        </w:rPr>
        <w:t>.</w:t>
      </w:r>
    </w:p>
    <w:p w14:paraId="684192A3" w14:textId="0993F8FB" w:rsidR="00A2559C" w:rsidRPr="00B47659" w:rsidRDefault="00A2559C" w:rsidP="00A96301">
      <w:pPr>
        <w:pStyle w:val="Pucenoir"/>
        <w:jc w:val="both"/>
        <w:rPr>
          <w:b/>
          <w:bCs/>
          <w:lang w:eastAsia="ar-SA"/>
        </w:rPr>
      </w:pPr>
      <w:r w:rsidRPr="00B47659">
        <w:rPr>
          <w:rFonts w:cs="Arial"/>
          <w:b/>
          <w:bCs/>
        </w:rPr>
        <w:t>Vérification sera faite que le TRI reste inférieur à 10</w:t>
      </w:r>
      <w:r w:rsidR="00E4278B" w:rsidRPr="00B47659">
        <w:rPr>
          <w:rFonts w:cs="Arial"/>
          <w:b/>
          <w:bCs/>
        </w:rPr>
        <w:t xml:space="preserve"> </w:t>
      </w:r>
      <w:r w:rsidRPr="00B47659">
        <w:rPr>
          <w:rFonts w:cs="Arial"/>
          <w:b/>
          <w:bCs/>
        </w:rPr>
        <w:t xml:space="preserve">%. </w:t>
      </w:r>
      <w:r w:rsidR="007732CB" w:rsidRPr="00B47659">
        <w:rPr>
          <w:rFonts w:cs="Arial"/>
          <w:b/>
          <w:bCs/>
        </w:rPr>
        <w:t>En cas de TRI supérieur</w:t>
      </w:r>
      <w:r w:rsidRPr="00B47659">
        <w:rPr>
          <w:rFonts w:cs="Arial"/>
          <w:b/>
          <w:bCs/>
        </w:rPr>
        <w:t xml:space="preserve">, l’aide ADEME </w:t>
      </w:r>
      <w:r w:rsidR="007732CB" w:rsidRPr="00B47659">
        <w:rPr>
          <w:rFonts w:cs="Arial"/>
          <w:b/>
          <w:bCs/>
        </w:rPr>
        <w:t xml:space="preserve">sera </w:t>
      </w:r>
      <w:r w:rsidRPr="00B47659">
        <w:rPr>
          <w:rFonts w:cs="Arial"/>
          <w:b/>
          <w:bCs/>
        </w:rPr>
        <w:t xml:space="preserve">recalculée pour viser un </w:t>
      </w:r>
      <w:r w:rsidR="007732CB" w:rsidRPr="00B47659">
        <w:rPr>
          <w:rFonts w:cs="Arial"/>
          <w:b/>
          <w:bCs/>
        </w:rPr>
        <w:t xml:space="preserve">TRI </w:t>
      </w:r>
      <w:r w:rsidRPr="00B47659">
        <w:rPr>
          <w:rFonts w:cs="Arial"/>
          <w:b/>
          <w:bCs/>
        </w:rPr>
        <w:t>maximum de 10 %.</w:t>
      </w:r>
    </w:p>
    <w:p w14:paraId="471C0CF4" w14:textId="5D049B9E" w:rsidR="00AF237F" w:rsidRPr="00F05F64" w:rsidRDefault="00AF237F" w:rsidP="00A96301">
      <w:pPr>
        <w:pStyle w:val="Pucenoir"/>
        <w:jc w:val="both"/>
        <w:rPr>
          <w:lang w:eastAsia="ar-SA"/>
        </w:rPr>
      </w:pPr>
      <w:r w:rsidRPr="007D73F1">
        <w:rPr>
          <w:lang w:eastAsia="ar-SA"/>
        </w:rPr>
        <w:t xml:space="preserve">Pas de tranche de puissance (objectif de </w:t>
      </w:r>
      <w:r w:rsidRPr="00F05F64">
        <w:rPr>
          <w:lang w:eastAsia="ar-SA"/>
        </w:rPr>
        <w:t>simplicité</w:t>
      </w:r>
      <w:r w:rsidR="00E37E9B" w:rsidRPr="00F05F64">
        <w:rPr>
          <w:lang w:eastAsia="ar-SA"/>
        </w:rPr>
        <w:t xml:space="preserve"> et lisibilité</w:t>
      </w:r>
      <w:r w:rsidRPr="00F05F64">
        <w:rPr>
          <w:lang w:eastAsia="ar-SA"/>
        </w:rPr>
        <w:t xml:space="preserve">). </w:t>
      </w:r>
    </w:p>
    <w:p w14:paraId="1A29C821" w14:textId="110F6E5A" w:rsidR="00AF237F" w:rsidRPr="00F05F64" w:rsidRDefault="00AF237F" w:rsidP="00A96301">
      <w:pPr>
        <w:pStyle w:val="Pucenoir"/>
        <w:jc w:val="both"/>
        <w:rPr>
          <w:lang w:eastAsia="ar-SA"/>
        </w:rPr>
      </w:pPr>
      <w:r w:rsidRPr="00F05F64">
        <w:rPr>
          <w:lang w:eastAsia="ar-SA"/>
        </w:rPr>
        <w:t>Plafond</w:t>
      </w:r>
      <w:r w:rsidR="00466F0B" w:rsidRPr="00F05F64">
        <w:rPr>
          <w:lang w:eastAsia="ar-SA"/>
        </w:rPr>
        <w:t xml:space="preserve"> d’aide fixé</w:t>
      </w:r>
      <w:r w:rsidRPr="00F05F64">
        <w:rPr>
          <w:lang w:eastAsia="ar-SA"/>
        </w:rPr>
        <w:t xml:space="preserve"> à </w:t>
      </w:r>
      <w:r w:rsidR="0099676E" w:rsidRPr="00F05F64">
        <w:rPr>
          <w:b/>
          <w:u w:val="single"/>
          <w:lang w:eastAsia="ar-SA"/>
        </w:rPr>
        <w:t>7</w:t>
      </w:r>
      <w:r w:rsidR="00207D27" w:rsidRPr="00F05F64">
        <w:rPr>
          <w:b/>
          <w:u w:val="single"/>
          <w:lang w:eastAsia="ar-SA"/>
        </w:rPr>
        <w:t>00</w:t>
      </w:r>
      <w:r w:rsidR="00207D27" w:rsidRPr="00F05F64">
        <w:rPr>
          <w:rFonts w:ascii="Calibri" w:hAnsi="Calibri" w:cs="Calibri"/>
          <w:b/>
          <w:u w:val="single"/>
          <w:lang w:eastAsia="ar-SA"/>
        </w:rPr>
        <w:t> </w:t>
      </w:r>
      <w:r w:rsidR="00207D27" w:rsidRPr="00F05F64">
        <w:rPr>
          <w:b/>
          <w:u w:val="single"/>
          <w:lang w:eastAsia="ar-SA"/>
        </w:rPr>
        <w:t xml:space="preserve">000 </w:t>
      </w:r>
      <w:r w:rsidRPr="00F05F64">
        <w:rPr>
          <w:b/>
          <w:u w:val="single"/>
          <w:lang w:eastAsia="ar-SA"/>
        </w:rPr>
        <w:t>€</w:t>
      </w:r>
      <w:r w:rsidRPr="00F05F64">
        <w:rPr>
          <w:lang w:eastAsia="ar-SA"/>
        </w:rPr>
        <w:t xml:space="preserve"> par projet.</w:t>
      </w:r>
    </w:p>
    <w:p w14:paraId="0435F109" w14:textId="5002537A" w:rsidR="003956B0" w:rsidRPr="00F05F64" w:rsidRDefault="003956B0" w:rsidP="00A96301">
      <w:pPr>
        <w:pStyle w:val="Pucenoir"/>
        <w:jc w:val="both"/>
      </w:pPr>
      <w:r w:rsidRPr="00F05F64">
        <w:t>Le contrat d’achat biométhane devra avoir été signé et justifié à l’ADEME</w:t>
      </w:r>
      <w:r w:rsidR="009B782F" w:rsidRPr="00F05F64">
        <w:t xml:space="preserve"> pour le calcul de l’aide ADEME par analyse de TR</w:t>
      </w:r>
      <w:r w:rsidR="00427FE0" w:rsidRPr="00F05F64">
        <w:t>I</w:t>
      </w:r>
      <w:r w:rsidR="009B782F" w:rsidRPr="00F05F64">
        <w:t>, donc</w:t>
      </w:r>
      <w:r w:rsidRPr="00F05F64">
        <w:t xml:space="preserve"> avant la notification du contrat d’aide ADEME (obligation réglementaire).</w:t>
      </w:r>
    </w:p>
    <w:p w14:paraId="18092161" w14:textId="77777777" w:rsidR="00A2559C" w:rsidRPr="009D4252" w:rsidRDefault="00A2559C" w:rsidP="00A96301">
      <w:pPr>
        <w:pStyle w:val="Pucenoir"/>
        <w:numPr>
          <w:ilvl w:val="0"/>
          <w:numId w:val="0"/>
        </w:numPr>
        <w:ind w:left="720"/>
        <w:jc w:val="both"/>
        <w:rPr>
          <w:lang w:eastAsia="ar-SA"/>
        </w:rPr>
      </w:pPr>
    </w:p>
    <w:p w14:paraId="5E358F9B" w14:textId="675CACEA" w:rsidR="0099676E" w:rsidRPr="00E4278B" w:rsidRDefault="00A2559C" w:rsidP="00A96301">
      <w:pPr>
        <w:suppressAutoHyphens/>
        <w:spacing w:after="60" w:line="240" w:lineRule="auto"/>
        <w:jc w:val="both"/>
        <w:rPr>
          <w:rFonts w:ascii="Marianne Light" w:hAnsi="Marianne Light"/>
          <w:b/>
          <w:bCs/>
          <w:sz w:val="18"/>
          <w:szCs w:val="18"/>
        </w:rPr>
      </w:pPr>
      <w:r w:rsidRPr="00E4278B">
        <w:rPr>
          <w:rFonts w:ascii="Wingdings" w:eastAsia="Wingdings" w:hAnsi="Wingdings" w:cs="Wingdings"/>
          <w:b/>
          <w:color w:val="auto"/>
          <w:kern w:val="0"/>
          <w:sz w:val="18"/>
          <w:szCs w:val="18"/>
          <w:lang w:eastAsia="ar-SA"/>
          <w14:ligatures w14:val="none"/>
          <w14:cntxtAlts w14:val="0"/>
        </w:rPr>
        <w:t>à</w:t>
      </w:r>
      <w:r w:rsidRPr="00E4278B">
        <w:rPr>
          <w:rFonts w:ascii="Marianne Light" w:hAnsi="Marianne Light" w:cs="Arial"/>
          <w:b/>
          <w:color w:val="auto"/>
          <w:kern w:val="0"/>
          <w:sz w:val="18"/>
          <w:szCs w:val="18"/>
          <w:lang w:eastAsia="ar-SA"/>
          <w14:ligatures w14:val="none"/>
          <w14:cntxtAlts w14:val="0"/>
        </w:rPr>
        <w:t xml:space="preserve"> </w:t>
      </w:r>
      <w:r w:rsidR="006673AB">
        <w:rPr>
          <w:rFonts w:ascii="Marianne Light" w:hAnsi="Marianne Light"/>
          <w:b/>
          <w:bCs/>
          <w:sz w:val="18"/>
          <w:szCs w:val="18"/>
        </w:rPr>
        <w:t>Taux d’aide</w:t>
      </w:r>
      <w:r w:rsidR="0099676E" w:rsidRPr="00E4278B">
        <w:rPr>
          <w:rFonts w:ascii="Marianne Light" w:hAnsi="Marianne Light"/>
          <w:b/>
          <w:bCs/>
          <w:sz w:val="18"/>
          <w:szCs w:val="18"/>
        </w:rPr>
        <w:t xml:space="preserve"> pour </w:t>
      </w:r>
      <w:r w:rsidR="006673AB">
        <w:rPr>
          <w:rFonts w:ascii="Marianne Light" w:hAnsi="Marianne Light"/>
          <w:b/>
          <w:bCs/>
          <w:sz w:val="18"/>
          <w:szCs w:val="18"/>
        </w:rPr>
        <w:t xml:space="preserve">les </w:t>
      </w:r>
      <w:r w:rsidR="0099676E" w:rsidRPr="00E4278B">
        <w:rPr>
          <w:rFonts w:ascii="Marianne Light" w:hAnsi="Marianne Light"/>
          <w:b/>
          <w:bCs/>
          <w:sz w:val="18"/>
          <w:szCs w:val="18"/>
        </w:rPr>
        <w:t>projet</w:t>
      </w:r>
      <w:r w:rsidR="006673AB">
        <w:rPr>
          <w:rFonts w:ascii="Marianne Light" w:hAnsi="Marianne Light"/>
          <w:b/>
          <w:bCs/>
          <w:sz w:val="18"/>
          <w:szCs w:val="18"/>
        </w:rPr>
        <w:t>s</w:t>
      </w:r>
      <w:r w:rsidR="0099676E" w:rsidRPr="00E4278B">
        <w:rPr>
          <w:rFonts w:ascii="Marianne Light" w:hAnsi="Marianne Light"/>
          <w:b/>
          <w:bCs/>
          <w:sz w:val="18"/>
          <w:szCs w:val="18"/>
        </w:rPr>
        <w:t xml:space="preserve"> d’industrie avec valorisation biogaz en chaudière</w:t>
      </w:r>
    </w:p>
    <w:p w14:paraId="6CFC7B5E" w14:textId="5A4B5094" w:rsidR="00A2559C" w:rsidRPr="00E4278B" w:rsidRDefault="00977851" w:rsidP="00A96301">
      <w:pPr>
        <w:pStyle w:val="Pucenoir"/>
        <w:ind w:left="714" w:hanging="357"/>
        <w:jc w:val="both"/>
      </w:pPr>
      <w:r w:rsidRPr="00E4278B">
        <w:t xml:space="preserve">Le </w:t>
      </w:r>
      <w:r w:rsidR="00A2559C" w:rsidRPr="00E4278B">
        <w:t xml:space="preserve">taux d’aide </w:t>
      </w:r>
      <w:r w:rsidRPr="00E4278B">
        <w:t xml:space="preserve">est </w:t>
      </w:r>
      <w:r w:rsidR="00A2559C" w:rsidRPr="00E4278B">
        <w:t xml:space="preserve">de 15 % </w:t>
      </w:r>
      <w:r w:rsidRPr="00E4278B">
        <w:t>d</w:t>
      </w:r>
      <w:r w:rsidR="00A2559C" w:rsidRPr="00E4278B">
        <w:t>es dépenses éligibles.</w:t>
      </w:r>
    </w:p>
    <w:p w14:paraId="775593DB" w14:textId="21A28333" w:rsidR="00A2559C" w:rsidRPr="00E4278B" w:rsidRDefault="00A2559C" w:rsidP="00A96301">
      <w:pPr>
        <w:pStyle w:val="Pucenoir"/>
        <w:jc w:val="both"/>
        <w:rPr>
          <w:lang w:eastAsia="ar-SA"/>
        </w:rPr>
      </w:pPr>
      <w:r w:rsidRPr="00E4278B">
        <w:rPr>
          <w:lang w:eastAsia="ar-SA"/>
        </w:rPr>
        <w:t>Une analyse de TRI sera réalisée pour vérifier que le forfait ADEME n’induit pas un TRI excessif.</w:t>
      </w:r>
    </w:p>
    <w:p w14:paraId="31E42453" w14:textId="77777777" w:rsidR="00A2559C" w:rsidRPr="00E4278B" w:rsidRDefault="00A2559C" w:rsidP="00A96301">
      <w:pPr>
        <w:suppressAutoHyphens/>
        <w:spacing w:after="0" w:line="240" w:lineRule="auto"/>
        <w:jc w:val="both"/>
        <w:rPr>
          <w:rFonts w:ascii="Marianne Light" w:hAnsi="Marianne Light" w:cs="Arial"/>
          <w:b/>
          <w:color w:val="auto"/>
          <w:kern w:val="0"/>
          <w:sz w:val="18"/>
          <w:szCs w:val="18"/>
          <w:lang w:eastAsia="ar-SA"/>
          <w14:ligatures w14:val="none"/>
          <w14:cntxtAlts w14:val="0"/>
        </w:rPr>
      </w:pPr>
    </w:p>
    <w:p w14:paraId="529F9EB0" w14:textId="172BD431" w:rsidR="00A645B5" w:rsidRPr="009C367F" w:rsidRDefault="00A645B5" w:rsidP="00A96301">
      <w:pPr>
        <w:suppressAutoHyphens/>
        <w:spacing w:after="0" w:line="240" w:lineRule="auto"/>
        <w:jc w:val="both"/>
        <w:rPr>
          <w:rFonts w:ascii="Marianne Light" w:hAnsi="Marianne Light" w:cs="Arial"/>
          <w:b/>
          <w:color w:val="auto"/>
          <w:kern w:val="0"/>
          <w:sz w:val="18"/>
          <w:szCs w:val="18"/>
          <w:lang w:eastAsia="ar-SA"/>
          <w14:ligatures w14:val="none"/>
          <w14:cntxtAlts w14:val="0"/>
        </w:rPr>
      </w:pPr>
      <w:r w:rsidRPr="00E4278B">
        <w:rPr>
          <w:rFonts w:ascii="Wingdings" w:eastAsia="Wingdings" w:hAnsi="Wingdings" w:cs="Wingdings"/>
          <w:b/>
          <w:color w:val="auto"/>
          <w:kern w:val="0"/>
          <w:sz w:val="18"/>
          <w:szCs w:val="18"/>
          <w:lang w:eastAsia="ar-SA"/>
          <w14:ligatures w14:val="none"/>
          <w14:cntxtAlts w14:val="0"/>
        </w:rPr>
        <w:t>à</w:t>
      </w:r>
      <w:r w:rsidRPr="00E4278B">
        <w:rPr>
          <w:rFonts w:ascii="Marianne Light" w:hAnsi="Marianne Light" w:cs="Arial"/>
          <w:b/>
          <w:color w:val="auto"/>
          <w:kern w:val="0"/>
          <w:sz w:val="18"/>
          <w:szCs w:val="18"/>
          <w:lang w:eastAsia="ar-SA"/>
          <w14:ligatures w14:val="none"/>
          <w14:cntxtAlts w14:val="0"/>
        </w:rPr>
        <w:t xml:space="preserve"> Projets atypiques et innovants</w:t>
      </w:r>
    </w:p>
    <w:p w14:paraId="0E3DE888" w14:textId="77777777" w:rsidR="009C367F" w:rsidRDefault="009C367F" w:rsidP="00A96301">
      <w:pPr>
        <w:pStyle w:val="Commentaire"/>
        <w:rPr>
          <w:rFonts w:ascii="Marianne Light" w:hAnsi="Marianne Light"/>
          <w:sz w:val="18"/>
          <w:szCs w:val="18"/>
        </w:rPr>
      </w:pPr>
    </w:p>
    <w:p w14:paraId="771951B0" w14:textId="0503E1D6" w:rsidR="00AF237F" w:rsidRPr="009C367F" w:rsidRDefault="00A645B5" w:rsidP="00A96301">
      <w:pPr>
        <w:pStyle w:val="TexteCourant"/>
        <w:rPr>
          <w:b/>
        </w:rPr>
      </w:pPr>
      <w:r w:rsidRPr="009C367F">
        <w:t>D</w:t>
      </w:r>
      <w:r w:rsidR="00AF237F" w:rsidRPr="009C367F">
        <w:t xml:space="preserve">es projets atypiques et innovants par leur procédé, leur organisation ou la prise en compte de déchets spécifiques, </w:t>
      </w:r>
      <w:r w:rsidRPr="009C367F">
        <w:t xml:space="preserve">ou par leur contexte géographique (outre-mer) </w:t>
      </w:r>
      <w:r w:rsidR="00AF237F" w:rsidRPr="009C367F">
        <w:t xml:space="preserve">peuvent </w:t>
      </w:r>
      <w:r w:rsidR="00AF237F" w:rsidRPr="009C367F">
        <w:rPr>
          <w:b/>
        </w:rPr>
        <w:t>exceptionnellement déroger au cadre du forfait pour bénéficier d’une a</w:t>
      </w:r>
      <w:r w:rsidRPr="009C367F">
        <w:rPr>
          <w:b/>
        </w:rPr>
        <w:t xml:space="preserve">ide </w:t>
      </w:r>
      <w:r w:rsidR="00DE698F">
        <w:rPr>
          <w:b/>
        </w:rPr>
        <w:t xml:space="preserve">calculée </w:t>
      </w:r>
      <w:r w:rsidRPr="009C367F">
        <w:rPr>
          <w:b/>
        </w:rPr>
        <w:t xml:space="preserve">par </w:t>
      </w:r>
      <w:r w:rsidR="00DE698F">
        <w:rPr>
          <w:b/>
        </w:rPr>
        <w:t xml:space="preserve">une </w:t>
      </w:r>
      <w:r w:rsidRPr="009C367F">
        <w:rPr>
          <w:b/>
        </w:rPr>
        <w:t>analyse prévisionnelle de rentabilité.</w:t>
      </w:r>
    </w:p>
    <w:p w14:paraId="40A1B54B" w14:textId="16B4E3A0" w:rsidR="00A645B5" w:rsidRPr="009C367F" w:rsidRDefault="00A645B5" w:rsidP="00A96301">
      <w:pPr>
        <w:pStyle w:val="Commentaire"/>
        <w:rPr>
          <w:rFonts w:ascii="Marianne Light" w:hAnsi="Marianne Light"/>
          <w:b/>
          <w:sz w:val="18"/>
          <w:szCs w:val="18"/>
        </w:rPr>
      </w:pPr>
    </w:p>
    <w:p w14:paraId="348D41C0" w14:textId="77D30ED5" w:rsidR="00A645B5" w:rsidRPr="009C367F" w:rsidRDefault="00A645B5" w:rsidP="00A96301">
      <w:pPr>
        <w:pStyle w:val="Commentaire"/>
        <w:rPr>
          <w:rFonts w:ascii="Marianne Light" w:hAnsi="Marianne Light"/>
          <w:b/>
          <w:sz w:val="18"/>
          <w:szCs w:val="18"/>
        </w:rPr>
      </w:pPr>
      <w:r w:rsidRPr="009C367F">
        <w:rPr>
          <w:rFonts w:ascii="Wingdings" w:eastAsia="Wingdings" w:hAnsi="Wingdings" w:cs="Wingdings"/>
          <w:b/>
          <w:sz w:val="18"/>
          <w:szCs w:val="18"/>
        </w:rPr>
        <w:t>à</w:t>
      </w:r>
      <w:r w:rsidRPr="009C367F">
        <w:rPr>
          <w:rFonts w:ascii="Marianne Light" w:hAnsi="Marianne Light"/>
          <w:b/>
          <w:sz w:val="18"/>
          <w:szCs w:val="18"/>
        </w:rPr>
        <w:t xml:space="preserve"> Projets de STEU</w:t>
      </w:r>
    </w:p>
    <w:p w14:paraId="76ECF42B" w14:textId="77777777" w:rsidR="00A645B5" w:rsidRPr="009C367F" w:rsidRDefault="00A645B5" w:rsidP="00A96301">
      <w:pPr>
        <w:pStyle w:val="Commentaire"/>
        <w:rPr>
          <w:rFonts w:ascii="Marianne Light" w:hAnsi="Marianne Light"/>
          <w:b/>
          <w:sz w:val="18"/>
          <w:szCs w:val="18"/>
        </w:rPr>
      </w:pPr>
    </w:p>
    <w:p w14:paraId="38EBC88F" w14:textId="56CD780B" w:rsidR="00A645B5" w:rsidRDefault="00A645B5" w:rsidP="00A96301">
      <w:pPr>
        <w:pStyle w:val="TexteCourant"/>
      </w:pPr>
      <w:r w:rsidRPr="00F05F64">
        <w:t xml:space="preserve">Les STEU </w:t>
      </w:r>
      <w:r w:rsidR="00800C1D" w:rsidRPr="00F05F64">
        <w:t>peuvent bénéficier</w:t>
      </w:r>
      <w:r w:rsidRPr="00F05F64">
        <w:t xml:space="preserve"> d’un taux de subvention de </w:t>
      </w:r>
      <w:r w:rsidRPr="00F05F64">
        <w:rPr>
          <w:b/>
        </w:rPr>
        <w:t>10 % d’aide sur l’investissement</w:t>
      </w:r>
      <w:r w:rsidRPr="00F05F64">
        <w:t xml:space="preserve"> </w:t>
      </w:r>
      <w:r w:rsidR="00432829" w:rsidRPr="00F05F64">
        <w:t>portant seulement sur</w:t>
      </w:r>
      <w:r w:rsidRPr="00F05F64">
        <w:t xml:space="preserve"> la valorisation énergétique (épuration du biogaz</w:t>
      </w:r>
      <w:r w:rsidR="00432829" w:rsidRPr="00F05F64">
        <w:t xml:space="preserve"> hors torchère</w:t>
      </w:r>
      <w:r w:rsidRPr="00F05F64">
        <w:t>)</w:t>
      </w:r>
      <w:r w:rsidR="00BF16A0" w:rsidRPr="00F05F64">
        <w:t xml:space="preserve"> et </w:t>
      </w:r>
      <w:r w:rsidR="002D1034" w:rsidRPr="00F05F64">
        <w:t>vérification d’une analyse prévisionnelle de rentabilité</w:t>
      </w:r>
      <w:r w:rsidRPr="00F05F64">
        <w:t>.</w:t>
      </w:r>
    </w:p>
    <w:p w14:paraId="16FD19FA" w14:textId="77777777" w:rsidR="00E37E9B" w:rsidRPr="009C367F" w:rsidRDefault="00E37E9B" w:rsidP="0096644E">
      <w:pPr>
        <w:pStyle w:val="TexteCourant"/>
      </w:pPr>
    </w:p>
    <w:p w14:paraId="2A4D387A" w14:textId="77777777" w:rsidR="00AF237F" w:rsidRPr="009C367F" w:rsidRDefault="00AF237F" w:rsidP="00A02888">
      <w:pPr>
        <w:rPr>
          <w:rFonts w:ascii="Marianne Light" w:hAnsi="Marianne Light"/>
          <w:sz w:val="18"/>
          <w:szCs w:val="18"/>
        </w:rPr>
      </w:pPr>
    </w:p>
    <w:p w14:paraId="2A0E6E02" w14:textId="7984FCDD" w:rsidR="00A02888" w:rsidRPr="00BE673B" w:rsidRDefault="00A02888" w:rsidP="00BE673B">
      <w:pPr>
        <w:pStyle w:val="Titre1"/>
      </w:pPr>
      <w:r w:rsidRPr="00BE673B">
        <w:t>Conditions de versement</w:t>
      </w:r>
    </w:p>
    <w:p w14:paraId="4452EFF2" w14:textId="68417B05" w:rsidR="00292632" w:rsidRPr="004E152C" w:rsidRDefault="00292632" w:rsidP="0015421A">
      <w:pPr>
        <w:spacing w:after="60" w:line="240" w:lineRule="auto"/>
        <w:jc w:val="both"/>
        <w:rPr>
          <w:rFonts w:ascii="Marianne Light" w:eastAsia="Arial" w:hAnsi="Marianne Light" w:cs="Arial"/>
          <w:sz w:val="18"/>
          <w:szCs w:val="18"/>
        </w:rPr>
      </w:pPr>
      <w:r w:rsidRPr="004E152C">
        <w:rPr>
          <w:rFonts w:ascii="Marianne Light" w:eastAsia="Arial" w:hAnsi="Marianne Light" w:cs="Arial"/>
          <w:sz w:val="18"/>
          <w:szCs w:val="18"/>
        </w:rPr>
        <w:t xml:space="preserve">Pour une aide ADEME incluant </w:t>
      </w:r>
      <w:r w:rsidRPr="004E152C">
        <w:rPr>
          <w:rFonts w:ascii="Marianne Light" w:eastAsia="Arial" w:hAnsi="Marianne Light" w:cs="Arial"/>
          <w:b/>
          <w:sz w:val="18"/>
          <w:szCs w:val="18"/>
        </w:rPr>
        <w:t>une subvention forfaitaire</w:t>
      </w:r>
      <w:r w:rsidR="001A538B">
        <w:rPr>
          <w:rFonts w:ascii="Marianne Light" w:eastAsia="Arial" w:hAnsi="Marianne Light" w:cs="Arial"/>
          <w:b/>
          <w:sz w:val="18"/>
          <w:szCs w:val="18"/>
        </w:rPr>
        <w:t>, l’aide est versée comme suit</w:t>
      </w:r>
      <w:r w:rsidRPr="004E152C">
        <w:rPr>
          <w:rFonts w:eastAsia="Arial" w:cs="Calibri"/>
          <w:sz w:val="18"/>
          <w:szCs w:val="18"/>
        </w:rPr>
        <w:t> </w:t>
      </w:r>
      <w:r w:rsidRPr="004E152C">
        <w:rPr>
          <w:rFonts w:ascii="Marianne Light" w:eastAsia="Arial" w:hAnsi="Marianne Light" w:cs="Arial"/>
          <w:sz w:val="18"/>
          <w:szCs w:val="18"/>
        </w:rPr>
        <w:t xml:space="preserve">: </w:t>
      </w:r>
    </w:p>
    <w:p w14:paraId="3CCBEB49" w14:textId="0D00267B" w:rsidR="00292632" w:rsidRPr="004E152C" w:rsidRDefault="00292632" w:rsidP="0015421A">
      <w:pPr>
        <w:pStyle w:val="Pucenoir"/>
        <w:jc w:val="both"/>
      </w:pPr>
      <w:proofErr w:type="gramStart"/>
      <w:r>
        <w:t>un</w:t>
      </w:r>
      <w:proofErr w:type="gramEnd"/>
      <w:r>
        <w:t xml:space="preserve"> 1</w:t>
      </w:r>
      <w:r w:rsidRPr="61E11DFB">
        <w:rPr>
          <w:vertAlign w:val="superscript"/>
        </w:rPr>
        <w:t>er</w:t>
      </w:r>
      <w:r>
        <w:t xml:space="preserve"> versement au démarrage des travaux, sur justification des autorisations administratives obtenues et de l’absence (ou la purge) de tout recours</w:t>
      </w:r>
      <w:r w:rsidRPr="61E11DFB">
        <w:rPr>
          <w:rFonts w:ascii="Calibri" w:hAnsi="Calibri" w:cs="Calibri"/>
        </w:rPr>
        <w:t> </w:t>
      </w:r>
      <w:r>
        <w:t>et d</w:t>
      </w:r>
      <w:r w:rsidRPr="61E11DFB">
        <w:rPr>
          <w:rFonts w:cs="Marianne Light"/>
        </w:rPr>
        <w:t>’</w:t>
      </w:r>
      <w:r>
        <w:t>un ordre de service de lancement des travaux.</w:t>
      </w:r>
    </w:p>
    <w:p w14:paraId="760E1739" w14:textId="1CFD43DF" w:rsidR="00292632" w:rsidRPr="004E152C" w:rsidRDefault="00292632" w:rsidP="0015421A">
      <w:pPr>
        <w:pStyle w:val="Pucenoir"/>
        <w:jc w:val="both"/>
      </w:pPr>
      <w:proofErr w:type="gramStart"/>
      <w:r>
        <w:t>un</w:t>
      </w:r>
      <w:proofErr w:type="gramEnd"/>
      <w:r>
        <w:t xml:space="preserve"> 2</w:t>
      </w:r>
      <w:r w:rsidR="00207D27" w:rsidRPr="61E11DFB">
        <w:rPr>
          <w:vertAlign w:val="superscript"/>
        </w:rPr>
        <w:t>e</w:t>
      </w:r>
      <w:r>
        <w:t xml:space="preserve"> versement intermédiaire sur justification de la première vente d’énergie, témoin de la mise en service de l’installation,</w:t>
      </w:r>
    </w:p>
    <w:p w14:paraId="159DDF65" w14:textId="3C9E71A1" w:rsidR="00292632" w:rsidRPr="004E152C" w:rsidRDefault="00292632" w:rsidP="0015421A">
      <w:pPr>
        <w:pStyle w:val="Pucenoir"/>
        <w:jc w:val="both"/>
      </w:pPr>
      <w:proofErr w:type="gramStart"/>
      <w:r>
        <w:t>le</w:t>
      </w:r>
      <w:proofErr w:type="gramEnd"/>
      <w:r>
        <w:t xml:space="preserve"> solde à la réception des justificatifs de vente d’énergie, justifiant la production réelle </w:t>
      </w:r>
      <w:r w:rsidR="0015421A">
        <w:t>sur</w:t>
      </w:r>
      <w:r>
        <w:t xml:space="preserve"> 12 mois glissants, sur une période maxim</w:t>
      </w:r>
      <w:r w:rsidR="0015421A">
        <w:t>ale</w:t>
      </w:r>
      <w:r>
        <w:t xml:space="preserve"> de 24 mois après mise en service de l’installation.</w:t>
      </w:r>
    </w:p>
    <w:p w14:paraId="31556235" w14:textId="7CEB719C" w:rsidR="00432829" w:rsidRPr="00432829" w:rsidRDefault="2E9057EA" w:rsidP="0015421A">
      <w:pPr>
        <w:pStyle w:val="Pucenoir"/>
        <w:jc w:val="both"/>
      </w:pPr>
      <w:r>
        <w:t xml:space="preserve">En cas de non atteinte de la production prévue, le montant </w:t>
      </w:r>
      <w:r w:rsidR="000E1F76">
        <w:t>du solde</w:t>
      </w:r>
      <w:r>
        <w:t xml:space="preserve"> </w:t>
      </w:r>
      <w:r w:rsidR="49A91786">
        <w:t xml:space="preserve">sera ajusté </w:t>
      </w:r>
      <w:r>
        <w:t>au prorata de la performance atteinte par rapport au prévisionnel, selon la méthode suivante</w:t>
      </w:r>
      <w:r w:rsidRPr="5A385C4E">
        <w:rPr>
          <w:rFonts w:ascii="Calibri" w:hAnsi="Calibri" w:cs="Calibri"/>
        </w:rPr>
        <w:t> </w:t>
      </w:r>
      <w:r>
        <w:t xml:space="preserve">: recalcul de l’aide ADEME sur les MWh réels produits, le solde à payer étant la différence entre aide prévisionnelle et aide réelle. En cas de production réelle </w:t>
      </w:r>
      <w:r w:rsidR="00A84B61">
        <w:t>inférieure</w:t>
      </w:r>
      <w:r w:rsidR="00A84B61" w:rsidRPr="5A385C4E">
        <w:rPr>
          <w:i/>
          <w:iCs/>
        </w:rPr>
        <w:t xml:space="preserve"> </w:t>
      </w:r>
      <w:r>
        <w:t>au prévisionnel, il pourra être demandé un remboursement du trop-perçu de l’aide ADEME. Il importe donc que le maître d’ouvrage soit bien informé de ce mécanisme et que la production prévisionnelle soit estimée avec réalisme et prudence à la fois. En cas de production supérieure, l’aide ADEME n’est pas revue à la hausse.</w:t>
      </w:r>
    </w:p>
    <w:p w14:paraId="33A55655" w14:textId="77777777" w:rsidR="00432829" w:rsidRPr="00432829" w:rsidRDefault="00432829" w:rsidP="0015421A">
      <w:pPr>
        <w:pStyle w:val="Pucenoir"/>
        <w:jc w:val="both"/>
      </w:pPr>
      <w:r w:rsidRPr="00432829">
        <w:lastRenderedPageBreak/>
        <w:t>Pour la valorisation de la chaleur issue de la cogénération, la part de valorisation de la chaleur donnera lieu à la fourniture d’une attestation de la part de l’exploitant. Cette donnée pourra être vérifiée à tout moment par l’ADEME (ex</w:t>
      </w:r>
      <w:r w:rsidRPr="00432829">
        <w:rPr>
          <w:rFonts w:ascii="Calibri" w:hAnsi="Calibri" w:cs="Calibri"/>
        </w:rPr>
        <w:t> </w:t>
      </w:r>
      <w:r w:rsidRPr="00432829">
        <w:t>: contr</w:t>
      </w:r>
      <w:r w:rsidRPr="00432829">
        <w:rPr>
          <w:rFonts w:cs="Marianne Light"/>
        </w:rPr>
        <w:t>ô</w:t>
      </w:r>
      <w:r w:rsidRPr="00432829">
        <w:t>le de r</w:t>
      </w:r>
      <w:r w:rsidRPr="00432829">
        <w:rPr>
          <w:rFonts w:cs="Marianne Light"/>
        </w:rPr>
        <w:t>é</w:t>
      </w:r>
      <w:r w:rsidRPr="00432829">
        <w:t>alisation diligent</w:t>
      </w:r>
      <w:r w:rsidRPr="00432829">
        <w:rPr>
          <w:rFonts w:cs="Marianne Light"/>
        </w:rPr>
        <w:t>é</w:t>
      </w:r>
      <w:r w:rsidRPr="00432829">
        <w:t xml:space="preserve"> par l</w:t>
      </w:r>
      <w:r w:rsidRPr="00432829">
        <w:rPr>
          <w:rFonts w:cs="Marianne Light"/>
        </w:rPr>
        <w:t>’</w:t>
      </w:r>
      <w:r w:rsidRPr="00432829">
        <w:t>ADEME).</w:t>
      </w:r>
    </w:p>
    <w:p w14:paraId="52807C10" w14:textId="77777777" w:rsidR="001A538B" w:rsidRPr="0095318E" w:rsidRDefault="001A538B" w:rsidP="0015421A">
      <w:pPr>
        <w:pStyle w:val="Paragraphedeliste"/>
        <w:spacing w:after="60" w:line="40" w:lineRule="atLeast"/>
        <w:ind w:left="1440"/>
        <w:jc w:val="both"/>
        <w:rPr>
          <w:rFonts w:ascii="Marianne Light" w:eastAsia="Arial" w:hAnsi="Marianne Light" w:cs="Arial"/>
          <w:sz w:val="20"/>
          <w:szCs w:val="20"/>
        </w:rPr>
      </w:pPr>
    </w:p>
    <w:p w14:paraId="7FFD21E0" w14:textId="77777777" w:rsidR="004332C9" w:rsidRDefault="001A538B" w:rsidP="0015421A">
      <w:pPr>
        <w:pStyle w:val="Paragraphedeliste"/>
        <w:spacing w:after="60" w:line="40" w:lineRule="atLeast"/>
        <w:ind w:left="66"/>
        <w:jc w:val="both"/>
        <w:rPr>
          <w:rFonts w:ascii="Marianne Light" w:eastAsia="Arial" w:hAnsi="Marianne Light" w:cs="Arial"/>
          <w:sz w:val="18"/>
          <w:szCs w:val="18"/>
        </w:rPr>
      </w:pPr>
      <w:r w:rsidRPr="0095318E">
        <w:rPr>
          <w:rFonts w:ascii="Marianne Light" w:eastAsia="Arial" w:hAnsi="Marianne Light" w:cs="Arial"/>
          <w:sz w:val="18"/>
          <w:szCs w:val="18"/>
        </w:rPr>
        <w:t>Pour les autres cas, l’aide est versée, en fonction de l’avancement de l’opération, en une ou plusieurs fois, comme indiqué dans le contrat de financement sur présentation des éléments techniques et financiers notamment de l’état récapitulatif global des dépenses (ERGD).</w:t>
      </w:r>
    </w:p>
    <w:p w14:paraId="18815555" w14:textId="77777777" w:rsidR="004332C9" w:rsidRDefault="004332C9" w:rsidP="0015421A">
      <w:pPr>
        <w:pStyle w:val="Paragraphedeliste"/>
        <w:spacing w:after="60" w:line="40" w:lineRule="atLeast"/>
        <w:ind w:left="66"/>
        <w:jc w:val="both"/>
        <w:rPr>
          <w:rFonts w:ascii="Marianne Light" w:eastAsia="Arial" w:hAnsi="Marianne Light" w:cs="Arial"/>
          <w:sz w:val="18"/>
          <w:szCs w:val="18"/>
        </w:rPr>
      </w:pPr>
    </w:p>
    <w:p w14:paraId="5E0E40A9" w14:textId="3ECB889B" w:rsidR="00970D61" w:rsidRPr="00F05F64" w:rsidRDefault="00970D61" w:rsidP="0015421A">
      <w:pPr>
        <w:pStyle w:val="Paragraphedeliste"/>
        <w:spacing w:after="60" w:line="40" w:lineRule="atLeast"/>
        <w:ind w:left="66"/>
        <w:jc w:val="both"/>
        <w:rPr>
          <w:rFonts w:ascii="Marianne Light" w:hAnsi="Marianne Light"/>
          <w:sz w:val="18"/>
          <w:szCs w:val="18"/>
        </w:rPr>
      </w:pPr>
      <w:r w:rsidRPr="00970D61">
        <w:rPr>
          <w:rFonts w:ascii="Marianne Light" w:hAnsi="Marianne Light"/>
          <w:sz w:val="18"/>
          <w:szCs w:val="18"/>
        </w:rPr>
        <w:t>En cas de manquement</w:t>
      </w:r>
      <w:r w:rsidR="004332C9">
        <w:rPr>
          <w:rFonts w:ascii="Marianne Light" w:hAnsi="Marianne Light"/>
          <w:sz w:val="18"/>
          <w:szCs w:val="18"/>
        </w:rPr>
        <w:t xml:space="preserve"> </w:t>
      </w:r>
      <w:r w:rsidRPr="00970D61">
        <w:rPr>
          <w:rFonts w:ascii="Marianne Light" w:hAnsi="Marianne Light"/>
          <w:sz w:val="18"/>
          <w:szCs w:val="18"/>
        </w:rPr>
        <w:t xml:space="preserve">du </w:t>
      </w:r>
      <w:r w:rsidR="00CA1C47">
        <w:rPr>
          <w:rFonts w:ascii="Marianne Light" w:hAnsi="Marianne Light"/>
          <w:sz w:val="18"/>
          <w:szCs w:val="18"/>
        </w:rPr>
        <w:t>b</w:t>
      </w:r>
      <w:r w:rsidRPr="00970D61">
        <w:rPr>
          <w:rFonts w:ascii="Marianne Light" w:hAnsi="Marianne Light"/>
          <w:sz w:val="18"/>
          <w:szCs w:val="18"/>
        </w:rPr>
        <w:t>énéficiaire à tout ou partie de ses obligations au titre des Règles générales ou du contrat de financement,</w:t>
      </w:r>
      <w:r w:rsidR="00BA1DB3">
        <w:rPr>
          <w:rFonts w:ascii="Marianne Light" w:hAnsi="Marianne Light"/>
          <w:sz w:val="18"/>
          <w:szCs w:val="18"/>
        </w:rPr>
        <w:t xml:space="preserve"> </w:t>
      </w:r>
      <w:proofErr w:type="gramStart"/>
      <w:r w:rsidR="00BA1DB3">
        <w:rPr>
          <w:rFonts w:ascii="Marianne Light" w:hAnsi="Marianne Light"/>
          <w:sz w:val="18"/>
          <w:szCs w:val="18"/>
        </w:rPr>
        <w:t>comme</w:t>
      </w:r>
      <w:r w:rsidR="00CA1C47">
        <w:rPr>
          <w:rFonts w:ascii="Marianne Light" w:hAnsi="Marianne Light"/>
          <w:sz w:val="18"/>
          <w:szCs w:val="18"/>
        </w:rPr>
        <w:t xml:space="preserve"> par exemple</w:t>
      </w:r>
      <w:proofErr w:type="gramEnd"/>
      <w:r w:rsidR="00BA1DB3">
        <w:rPr>
          <w:rFonts w:ascii="Marianne Light" w:hAnsi="Marianne Light"/>
          <w:sz w:val="18"/>
          <w:szCs w:val="18"/>
        </w:rPr>
        <w:t xml:space="preserve"> le </w:t>
      </w:r>
      <w:r w:rsidR="00CA1C47">
        <w:rPr>
          <w:rFonts w:ascii="Marianne Light" w:hAnsi="Marianne Light"/>
          <w:sz w:val="18"/>
          <w:szCs w:val="18"/>
        </w:rPr>
        <w:t>non-respect</w:t>
      </w:r>
      <w:r w:rsidR="00BA1DB3">
        <w:rPr>
          <w:rFonts w:ascii="Marianne Light" w:hAnsi="Marianne Light"/>
          <w:sz w:val="18"/>
          <w:szCs w:val="18"/>
        </w:rPr>
        <w:t xml:space="preserve"> des plafonds de cultures intermédiaires dans les </w:t>
      </w:r>
      <w:r w:rsidR="00CA1C47" w:rsidRPr="00F05F64">
        <w:rPr>
          <w:rFonts w:ascii="Marianne Light" w:hAnsi="Marianne Light"/>
          <w:sz w:val="18"/>
          <w:szCs w:val="18"/>
        </w:rPr>
        <w:t>approvisionnements,</w:t>
      </w:r>
      <w:r w:rsidRPr="00F05F64">
        <w:rPr>
          <w:rFonts w:ascii="Marianne Light" w:hAnsi="Marianne Light"/>
          <w:sz w:val="18"/>
          <w:szCs w:val="18"/>
        </w:rPr>
        <w:t xml:space="preserve"> l’ADEME est en mesure de retirer unilatéralement tout ou partie du bénéfice de l’aide</w:t>
      </w:r>
      <w:r w:rsidR="00CA1C47" w:rsidRPr="00F05F64">
        <w:rPr>
          <w:rFonts w:ascii="Marianne Light" w:hAnsi="Marianne Light"/>
          <w:sz w:val="18"/>
          <w:szCs w:val="18"/>
        </w:rPr>
        <w:t>.</w:t>
      </w:r>
    </w:p>
    <w:p w14:paraId="464EB18E" w14:textId="1D89A3AF" w:rsidR="00970D61" w:rsidRPr="00F05F64" w:rsidRDefault="00495CD9" w:rsidP="00970D61">
      <w:pPr>
        <w:pStyle w:val="pf0"/>
        <w:rPr>
          <w:rFonts w:ascii="Arial" w:hAnsi="Arial" w:cs="Arial"/>
          <w:sz w:val="20"/>
          <w:szCs w:val="20"/>
        </w:rPr>
      </w:pPr>
      <w:r w:rsidRPr="00F05F64">
        <w:rPr>
          <w:rFonts w:ascii="Arial" w:hAnsi="Arial" w:cs="Arial"/>
          <w:sz w:val="20"/>
          <w:szCs w:val="20"/>
        </w:rPr>
        <w:t>Pour rappel :</w:t>
      </w:r>
    </w:p>
    <w:p w14:paraId="442871CF" w14:textId="77777777" w:rsidR="00495CD9" w:rsidRDefault="00495CD9" w:rsidP="00495CD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Marianne Light" w:hAnsi="Marianne Light"/>
          <w:kern w:val="0"/>
          <w:sz w:val="18"/>
          <w:szCs w:val="18"/>
          <w14:ligatures w14:val="none"/>
          <w14:cntxtAlts w14:val="0"/>
        </w:rPr>
      </w:pPr>
      <w:r w:rsidRPr="00F05F64">
        <w:rPr>
          <w:rFonts w:ascii="Marianne Light" w:hAnsi="Marianne Light"/>
          <w:sz w:val="18"/>
          <w:szCs w:val="18"/>
        </w:rPr>
        <w:t>Le maître d'ouvrage s’engage à informer l'ADEME, dans les meilleurs délais, de tout nouveau financement, privé ou public, ou toute évolution du contrat d'achat fourni au stade de la demande d'aide ayant permis à l'ADEME de vérifier que le taux de rentabilité interne du projet avant impôt est inférieur à 10 % en valeur nominale lors de l'instruction. Tout manquement à ce devoir d'information pourra entraîner la mise en œuvre des dispositions de l'article 4 des Règles générales.</w:t>
      </w:r>
    </w:p>
    <w:p w14:paraId="069F1B4C" w14:textId="53C15AAE" w:rsidR="00A02888" w:rsidRPr="00BE673B" w:rsidRDefault="00A02888" w:rsidP="00BE673B">
      <w:pPr>
        <w:pStyle w:val="Titre1"/>
      </w:pPr>
      <w:r w:rsidRPr="00BE673B">
        <w:t>Engagements du bénéficiaire</w:t>
      </w:r>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BE673B">
      <w:pPr>
        <w:pStyle w:val="Pucenoir"/>
      </w:pPr>
      <w:proofErr w:type="gramStart"/>
      <w:r w:rsidRPr="006D2CC4">
        <w:t>en</w:t>
      </w:r>
      <w:proofErr w:type="gramEnd"/>
      <w:r w:rsidRPr="006D2CC4">
        <w:t xml:space="preserve"> matière de communication</w:t>
      </w:r>
      <w:r w:rsidRPr="006D2CC4">
        <w:rPr>
          <w:rFonts w:ascii="Calibri" w:hAnsi="Calibri" w:cs="Calibri"/>
        </w:rPr>
        <w:t> </w:t>
      </w:r>
      <w:r w:rsidRPr="006D2CC4">
        <w:t>:</w:t>
      </w:r>
    </w:p>
    <w:p w14:paraId="4D707056" w14:textId="77777777" w:rsidR="006D2CC4" w:rsidRPr="006D2CC4" w:rsidRDefault="006D2CC4" w:rsidP="00BE673B">
      <w:pPr>
        <w:pStyle w:val="Pucerond"/>
      </w:pPr>
      <w:proofErr w:type="gramStart"/>
      <w:r w:rsidRPr="006D2CC4">
        <w:t>selon</w:t>
      </w:r>
      <w:proofErr w:type="gramEnd"/>
      <w:r w:rsidRPr="006D2CC4">
        <w:t xml:space="preserve"> les spécifications des règles générales de l’ADEME, en vigueur au moment de la notification du contrat de financement</w:t>
      </w:r>
    </w:p>
    <w:p w14:paraId="6D927C97" w14:textId="77777777" w:rsidR="006D2CC4" w:rsidRPr="006D2CC4" w:rsidRDefault="006D2CC4" w:rsidP="00BE673B">
      <w:pPr>
        <w:pStyle w:val="Pucerond"/>
        <w:spacing w:after="120"/>
      </w:pPr>
      <w:proofErr w:type="gramStart"/>
      <w:r w:rsidRPr="006D2CC4">
        <w:t>par</w:t>
      </w:r>
      <w:proofErr w:type="gramEnd"/>
      <w:r w:rsidRPr="006D2CC4">
        <w:t xml:space="preserve"> la fourniture ou la complétude de fiche de valorisation (ou équivalent) selon les préconisations indiquées dans le contrat   </w:t>
      </w:r>
    </w:p>
    <w:p w14:paraId="27C29588" w14:textId="77777777" w:rsidR="006D2CC4" w:rsidRPr="006D2CC4" w:rsidRDefault="006D2CC4" w:rsidP="00BE673B">
      <w:pPr>
        <w:pStyle w:val="Pucenoir"/>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11A3C456" w14:textId="77777777" w:rsidR="000B1FC4" w:rsidRPr="006D2CC4" w:rsidRDefault="000B1FC4" w:rsidP="000B1FC4">
      <w:pPr>
        <w:pStyle w:val="Pucerond"/>
      </w:pPr>
      <w:proofErr w:type="gramStart"/>
      <w:r w:rsidRPr="006D2CC4">
        <w:t>d’avancement</w:t>
      </w:r>
      <w:proofErr w:type="gramEnd"/>
      <w:r w:rsidRPr="006D2CC4">
        <w:t xml:space="preserve">, le cas échéant, pendant la réalisation de l’opération, </w:t>
      </w:r>
    </w:p>
    <w:p w14:paraId="52AFDE0C" w14:textId="77777777" w:rsidR="000B1FC4" w:rsidRPr="006D2CC4" w:rsidRDefault="000B1FC4" w:rsidP="000B1FC4">
      <w:pPr>
        <w:pStyle w:val="Pucerond"/>
      </w:pPr>
      <w:proofErr w:type="gramStart"/>
      <w:r>
        <w:t>final</w:t>
      </w:r>
      <w:proofErr w:type="gramEnd"/>
      <w:r>
        <w:t>, en fin d’opération</w:t>
      </w:r>
      <w:r w:rsidRPr="006D2CC4">
        <w:t xml:space="preserve">, </w:t>
      </w:r>
    </w:p>
    <w:p w14:paraId="35AB6339" w14:textId="7DEE6FE3" w:rsidR="51D13FE6" w:rsidRPr="006A2715" w:rsidRDefault="000B1FC4" w:rsidP="006A2715">
      <w:pPr>
        <w:pStyle w:val="Pucerond"/>
        <w:spacing w:after="160"/>
      </w:pPr>
      <w:proofErr w:type="gramStart"/>
      <w:r w:rsidRPr="006D2CC4">
        <w:t>voire</w:t>
      </w:r>
      <w:proofErr w:type="gramEnd"/>
      <w:r w:rsidRPr="006D2CC4">
        <w:t xml:space="preserve">, de suivi </w:t>
      </w:r>
      <w:r>
        <w:t>de performance</w:t>
      </w:r>
      <w:r w:rsidRPr="006D2CC4">
        <w:t xml:space="preserve"> de l’</w:t>
      </w:r>
      <w:r>
        <w:t xml:space="preserve">installation après sa </w:t>
      </w:r>
      <w:r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20E6DA8C" w14:textId="776C82ED" w:rsidR="00A02888" w:rsidRPr="00BE673B" w:rsidRDefault="00A02888" w:rsidP="00BE673B">
      <w:pPr>
        <w:pStyle w:val="Titre1"/>
      </w:pPr>
      <w:r w:rsidRPr="00BE673B">
        <w:t>Conditions de dépôt sur AGIR</w:t>
      </w:r>
    </w:p>
    <w:p w14:paraId="3DD288C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F45613">
      <w:pPr>
        <w:pStyle w:val="Titre2"/>
      </w:pPr>
      <w:r w:rsidRPr="00573A0D">
        <w:lastRenderedPageBreak/>
        <w:t>La description du projet (1300 caractères espaces compris)</w:t>
      </w:r>
    </w:p>
    <w:p w14:paraId="149A4B94" w14:textId="5D7BC8F9" w:rsidR="0043101C" w:rsidRPr="00B527BE" w:rsidRDefault="0043101C" w:rsidP="0043101C">
      <w:pPr>
        <w:shd w:val="clear" w:color="auto" w:fill="BFBFBF" w:themeFill="background1" w:themeFillShade="BF"/>
        <w:rPr>
          <w:rFonts w:cs="Calibri"/>
          <w:i/>
        </w:rPr>
      </w:pPr>
      <w:r w:rsidRPr="00B527BE">
        <w:rPr>
          <w:rFonts w:cs="Calibri"/>
          <w:i/>
        </w:rPr>
        <w:t xml:space="preserve">Insérer une présentation succincte du projet </w:t>
      </w:r>
      <w:r>
        <w:rPr>
          <w:rFonts w:cs="Calibri"/>
          <w:i/>
        </w:rPr>
        <w:t xml:space="preserve">: le contexte territorial du projet, le type de projet, </w:t>
      </w:r>
      <w:r w:rsidR="004A257C">
        <w:rPr>
          <w:rFonts w:cs="Calibri"/>
          <w:i/>
        </w:rPr>
        <w:t>le type d’approvisionnement</w:t>
      </w:r>
      <w:r>
        <w:rPr>
          <w:rFonts w:cs="Calibri"/>
          <w:i/>
        </w:rPr>
        <w:t>, les enjeux</w:t>
      </w:r>
      <w:r w:rsidR="004A257C">
        <w:rPr>
          <w:rFonts w:cs="Calibri"/>
          <w:i/>
        </w:rPr>
        <w:t>, le mode de valorisation du biogaz.</w:t>
      </w:r>
    </w:p>
    <w:p w14:paraId="3A85DF3C" w14:textId="1DC83D99" w:rsidR="00F45613" w:rsidRPr="001553AF" w:rsidRDefault="0043101C" w:rsidP="0038673F">
      <w:pPr>
        <w:pStyle w:val="Texteencadr"/>
      </w:pPr>
      <w:r>
        <w:t>L’opération</w:t>
      </w:r>
      <w:r w:rsidR="004A257C">
        <w:t xml:space="preserve"> NOM</w:t>
      </w:r>
      <w:r>
        <w:t xml:space="preserve"> est un projet de méthanisation</w:t>
      </w:r>
      <w:r w:rsidR="004A257C">
        <w:t xml:space="preserve"> de type (centralisé/codigestion / </w:t>
      </w:r>
      <w:r w:rsidR="00122C0B">
        <w:t>collectif</w:t>
      </w:r>
      <w:r w:rsidR="004A257C">
        <w:t xml:space="preserve"> agricole / à la ferme)</w:t>
      </w:r>
      <w:r w:rsidR="00FD1BF7">
        <w:t xml:space="preserve"> qui vise le traitement de XXXX tonnes de substrats et valorise le biogaz par </w:t>
      </w:r>
      <w:r w:rsidR="00122C0B">
        <w:t>cogénération</w:t>
      </w:r>
      <w:r w:rsidR="00FD1BF7">
        <w:t>/injection d’une capacité de XXX kWe / Nm3.h</w:t>
      </w:r>
      <w:r w:rsidR="00181B99">
        <w:t xml:space="preserve"> le projet s’</w:t>
      </w:r>
      <w:r w:rsidR="00122C0B">
        <w:t>intègre</w:t>
      </w:r>
      <w:r w:rsidR="00181B99">
        <w:t xml:space="preserve"> particulièrement bien dans son territoire pour les raisons suivantes</w:t>
      </w:r>
      <w:r w:rsidR="00181B99">
        <w:rPr>
          <w:rFonts w:ascii="Calibri" w:hAnsi="Calibri" w:cs="Calibri"/>
        </w:rPr>
        <w:t> </w:t>
      </w:r>
      <w:r w:rsidR="00181B99">
        <w:t>: XXX</w:t>
      </w:r>
    </w:p>
    <w:p w14:paraId="3CD1CD60" w14:textId="77777777" w:rsidR="00F45613" w:rsidRPr="00573A0D" w:rsidRDefault="00F45613" w:rsidP="00F45613">
      <w:pPr>
        <w:pStyle w:val="Titre2"/>
      </w:pPr>
      <w:r w:rsidRPr="00573A0D">
        <w:t>Le contexte du projet (1300 caractères espaces compris)</w:t>
      </w:r>
    </w:p>
    <w:p w14:paraId="6E097D1E" w14:textId="22A2FAF0" w:rsidR="0043101C" w:rsidRPr="00562560" w:rsidRDefault="004A257C" w:rsidP="0043101C">
      <w:pPr>
        <w:shd w:val="clear" w:color="auto" w:fill="BFBFBF" w:themeFill="background1" w:themeFillShade="BF"/>
        <w:rPr>
          <w:rFonts w:cs="Calibri"/>
          <w:b/>
          <w:i/>
        </w:rPr>
      </w:pPr>
      <w:r>
        <w:rPr>
          <w:rFonts w:cs="Calibri"/>
          <w:i/>
        </w:rPr>
        <w:t xml:space="preserve">Décrire la structure juridique du projet : le type de portage, qui porte le projet, qui en sont les actionnaires majoritaires. </w:t>
      </w:r>
      <w:r w:rsidRPr="004A257C">
        <w:rPr>
          <w:rFonts w:eastAsiaTheme="majorEastAsia"/>
          <w:color w:val="auto"/>
        </w:rPr>
        <w:t>Donner l’appro</w:t>
      </w:r>
      <w:r w:rsidR="00122C0B">
        <w:rPr>
          <w:rFonts w:eastAsiaTheme="majorEastAsia"/>
          <w:color w:val="auto"/>
        </w:rPr>
        <w:t>visionnement</w:t>
      </w:r>
      <w:r w:rsidRPr="004A257C">
        <w:rPr>
          <w:rFonts w:eastAsiaTheme="majorEastAsia" w:cs="Calibri"/>
          <w:color w:val="auto"/>
        </w:rPr>
        <w:t> </w:t>
      </w:r>
      <w:r w:rsidR="00122C0B">
        <w:rPr>
          <w:rFonts w:eastAsiaTheme="majorEastAsia"/>
          <w:color w:val="auto"/>
        </w:rPr>
        <w:t>: sa</w:t>
      </w:r>
      <w:r w:rsidRPr="004A257C">
        <w:rPr>
          <w:rFonts w:eastAsiaTheme="majorEastAsia"/>
          <w:color w:val="auto"/>
        </w:rPr>
        <w:t xml:space="preserve"> principale composition, le tonnage total, son p</w:t>
      </w:r>
      <w:r w:rsidRPr="004A257C">
        <w:rPr>
          <w:rFonts w:ascii="Marianne Light" w:eastAsiaTheme="majorEastAsia" w:hAnsi="Marianne Light" w:cs="Marianne Light"/>
          <w:color w:val="auto"/>
        </w:rPr>
        <w:t>é</w:t>
      </w:r>
      <w:r w:rsidRPr="004A257C">
        <w:rPr>
          <w:rFonts w:eastAsiaTheme="majorEastAsia"/>
          <w:color w:val="auto"/>
        </w:rPr>
        <w:t>rim</w:t>
      </w:r>
      <w:r w:rsidRPr="004A257C">
        <w:rPr>
          <w:rFonts w:ascii="Marianne Light" w:eastAsiaTheme="majorEastAsia" w:hAnsi="Marianne Light" w:cs="Marianne Light"/>
          <w:color w:val="auto"/>
        </w:rPr>
        <w:t>è</w:t>
      </w:r>
      <w:r w:rsidRPr="004A257C">
        <w:rPr>
          <w:rFonts w:eastAsiaTheme="majorEastAsia"/>
          <w:color w:val="auto"/>
        </w:rPr>
        <w:t xml:space="preserve">tre moyen, sa sécurisation (si lettres d’intention, contrats). Dire un mot sur la substitution de traitement actuel de ces déchets. </w:t>
      </w:r>
      <w:r>
        <w:rPr>
          <w:rFonts w:eastAsiaTheme="majorEastAsia"/>
          <w:color w:val="auto"/>
        </w:rPr>
        <w:t>S’il y a des cultures, justifier leur recours et l’impact sur l’exploitation.</w:t>
      </w:r>
      <w:r w:rsidR="00181B99">
        <w:rPr>
          <w:rFonts w:eastAsiaTheme="majorEastAsia"/>
          <w:color w:val="auto"/>
        </w:rPr>
        <w:t xml:space="preserve"> Donner</w:t>
      </w:r>
      <w:r w:rsidR="00122C0B">
        <w:rPr>
          <w:rFonts w:eastAsiaTheme="majorEastAsia"/>
          <w:color w:val="auto"/>
        </w:rPr>
        <w:t xml:space="preserve"> </w:t>
      </w:r>
      <w:r w:rsidR="00181B99">
        <w:rPr>
          <w:rFonts w:eastAsiaTheme="majorEastAsia"/>
          <w:color w:val="auto"/>
        </w:rPr>
        <w:t>la techno envisagée de méthanisation et le constructeur envisagé.</w:t>
      </w:r>
      <w:r w:rsidR="002C6563">
        <w:rPr>
          <w:rFonts w:eastAsiaTheme="majorEastAsia"/>
          <w:color w:val="auto"/>
        </w:rPr>
        <w:t xml:space="preserve"> Apprécier l’i</w:t>
      </w:r>
      <w:r w:rsidR="002C6563" w:rsidRPr="002C6563">
        <w:rPr>
          <w:rFonts w:eastAsiaTheme="majorEastAsia"/>
          <w:color w:val="auto"/>
        </w:rPr>
        <w:t xml:space="preserve">ntégration du projet : voisinage / résultats enquête ICPE ? </w:t>
      </w:r>
    </w:p>
    <w:p w14:paraId="14F15736" w14:textId="39B19BF6" w:rsidR="00F45613" w:rsidRDefault="004A257C" w:rsidP="0038673F">
      <w:pPr>
        <w:pStyle w:val="Texteencadr"/>
        <w:rPr>
          <w:rFonts w:eastAsiaTheme="majorEastAsia"/>
          <w:color w:val="auto"/>
        </w:rPr>
      </w:pPr>
      <w:r>
        <w:rPr>
          <w:rFonts w:eastAsiaTheme="majorEastAsia"/>
          <w:color w:val="auto"/>
        </w:rPr>
        <w:t>Le projet est porté par les associés XXXX. Le choix de ce portage se justifie par XXX et apporte la force XXX au projet. L’</w:t>
      </w:r>
      <w:r w:rsidR="00181B99">
        <w:rPr>
          <w:rFonts w:eastAsiaTheme="majorEastAsia"/>
          <w:color w:val="auto"/>
        </w:rPr>
        <w:t>approvisionnement</w:t>
      </w:r>
      <w:r>
        <w:rPr>
          <w:rFonts w:eastAsiaTheme="majorEastAsia"/>
          <w:color w:val="auto"/>
        </w:rPr>
        <w:t xml:space="preserve"> est essentiellement composé de %</w:t>
      </w:r>
      <w:r w:rsidR="00181B99">
        <w:rPr>
          <w:rFonts w:eastAsiaTheme="majorEastAsia"/>
          <w:color w:val="auto"/>
        </w:rPr>
        <w:t xml:space="preserve"> d’effluents d’élevage et XX% de biodéchets</w:t>
      </w:r>
      <w:r w:rsidR="00181B99" w:rsidRPr="00181B99">
        <w:rPr>
          <w:rFonts w:eastAsiaTheme="majorEastAsia"/>
          <w:color w:val="auto"/>
        </w:rPr>
        <w:t xml:space="preserve">, XX % de cultures et CIVE. </w:t>
      </w:r>
      <w:r w:rsidR="00181B99">
        <w:rPr>
          <w:rFonts w:eastAsiaTheme="majorEastAsia"/>
          <w:color w:val="auto"/>
        </w:rPr>
        <w:t>Les substrats extérieurs proviennent d’un rayon inférieur à XX km. Le gisement est sécurisé à hauteur de XX % de l’approvisionnement total par (décrire de quelle manière).</w:t>
      </w:r>
    </w:p>
    <w:p w14:paraId="6DB90395" w14:textId="19DF6565" w:rsidR="002C6563" w:rsidRDefault="002C6563" w:rsidP="0038673F">
      <w:pPr>
        <w:pStyle w:val="Texteencadr"/>
        <w:rPr>
          <w:rFonts w:eastAsiaTheme="majorEastAsia"/>
          <w:color w:val="auto"/>
        </w:rPr>
      </w:pPr>
      <w:r>
        <w:rPr>
          <w:rFonts w:eastAsiaTheme="majorEastAsia"/>
          <w:color w:val="auto"/>
        </w:rPr>
        <w:t xml:space="preserve">Les XXX t de digestat seront valorisés </w:t>
      </w:r>
      <w:r w:rsidR="00122C0B">
        <w:rPr>
          <w:rFonts w:eastAsiaTheme="majorEastAsia"/>
          <w:color w:val="auto"/>
        </w:rPr>
        <w:t>par épandage ou XXX.</w:t>
      </w:r>
    </w:p>
    <w:p w14:paraId="6B7A064E" w14:textId="5FB5E240" w:rsidR="00181B99" w:rsidRDefault="00181B99" w:rsidP="0038673F">
      <w:pPr>
        <w:pStyle w:val="Texteencadr"/>
        <w:rPr>
          <w:rFonts w:eastAsiaTheme="majorEastAsia"/>
          <w:color w:val="auto"/>
        </w:rPr>
      </w:pPr>
      <w:r>
        <w:rPr>
          <w:rFonts w:eastAsiaTheme="majorEastAsia"/>
          <w:color w:val="auto"/>
        </w:rPr>
        <w:t>Le projet mobilise des CIVE. Ce recours de justifie par XXXX. Pour optimiser la gestion agro-environnementale de ces cultures, le projet envisage de XXX</w:t>
      </w:r>
      <w:r w:rsidR="00122C0B">
        <w:rPr>
          <w:rFonts w:eastAsiaTheme="majorEastAsia"/>
          <w:color w:val="auto"/>
        </w:rPr>
        <w:t>.</w:t>
      </w:r>
    </w:p>
    <w:p w14:paraId="51307E9A" w14:textId="5722987B" w:rsidR="002C6563" w:rsidRDefault="00122C0B" w:rsidP="0038673F">
      <w:pPr>
        <w:pStyle w:val="Texteencadr"/>
        <w:rPr>
          <w:rFonts w:eastAsiaTheme="majorEastAsia"/>
          <w:color w:val="auto"/>
        </w:rPr>
      </w:pPr>
      <w:r>
        <w:rPr>
          <w:rFonts w:eastAsiaTheme="majorEastAsia"/>
          <w:color w:val="auto"/>
        </w:rPr>
        <w:t xml:space="preserve">Du point de vue intégration territoriale et acceptabilité locale, les actions XXX ont été mises en </w:t>
      </w:r>
      <w:r w:rsidRPr="4287BFD9">
        <w:rPr>
          <w:rFonts w:eastAsiaTheme="majorEastAsia"/>
          <w:color w:val="auto"/>
        </w:rPr>
        <w:t>place.</w:t>
      </w:r>
      <w:r>
        <w:rPr>
          <w:rFonts w:eastAsiaTheme="majorEastAsia"/>
          <w:color w:val="auto"/>
        </w:rPr>
        <w:t xml:space="preserve"> Préciser le risque acceptabilité.</w:t>
      </w:r>
    </w:p>
    <w:p w14:paraId="4A4E5E9F" w14:textId="7E4B8352" w:rsidR="002C6563" w:rsidRPr="00122C0B" w:rsidRDefault="002C6563" w:rsidP="0038673F">
      <w:pPr>
        <w:pStyle w:val="Texteencadr"/>
        <w:rPr>
          <w:rFonts w:eastAsiaTheme="majorEastAsia"/>
          <w:color w:val="auto"/>
        </w:rPr>
      </w:pPr>
      <w:r>
        <w:rPr>
          <w:rFonts w:eastAsiaTheme="majorEastAsia"/>
          <w:color w:val="auto"/>
        </w:rPr>
        <w:t>Les fonds propres</w:t>
      </w:r>
      <w:r w:rsidR="00181B99">
        <w:rPr>
          <w:rFonts w:eastAsiaTheme="majorEastAsia"/>
          <w:color w:val="auto"/>
        </w:rPr>
        <w:t xml:space="preserve"> et </w:t>
      </w:r>
      <w:proofErr w:type="gramStart"/>
      <w:r w:rsidR="00181B99">
        <w:rPr>
          <w:rFonts w:eastAsiaTheme="majorEastAsia"/>
          <w:color w:val="auto"/>
        </w:rPr>
        <w:t>quasi fonds</w:t>
      </w:r>
      <w:proofErr w:type="gramEnd"/>
      <w:r w:rsidR="00181B99">
        <w:rPr>
          <w:rFonts w:eastAsiaTheme="majorEastAsia"/>
          <w:color w:val="auto"/>
        </w:rPr>
        <w:t xml:space="preserve"> propres du projet représentent X% de l’investissement total et sont apportés par XXX et XX ou les dispositifs XXX.</w:t>
      </w:r>
    </w:p>
    <w:p w14:paraId="09AB64E6" w14:textId="77777777" w:rsidR="00F45613" w:rsidRPr="00573A0D" w:rsidRDefault="00F45613" w:rsidP="00BE673B">
      <w:pPr>
        <w:pStyle w:val="Titre2"/>
      </w:pPr>
      <w:r w:rsidRPr="00573A0D">
        <w:t>Les objectifs et résultats attendus (1300 caractères maximum)</w:t>
      </w:r>
    </w:p>
    <w:p w14:paraId="7E095C42" w14:textId="77777777" w:rsidR="00FD1BF7" w:rsidRPr="00FD1BF7" w:rsidRDefault="00FD1BF7" w:rsidP="00FD1BF7">
      <w:pPr>
        <w:pStyle w:val="Texteencadr"/>
        <w:rPr>
          <w:rFonts w:eastAsia="Calibri"/>
          <w:b/>
          <w:highlight w:val="lightGray"/>
          <w:lang w:eastAsia="en-US"/>
        </w:rPr>
      </w:pPr>
      <w:bookmarkStart w:id="0" w:name="_Toc526777407"/>
      <w:r w:rsidRPr="00FD1BF7">
        <w:rPr>
          <w:rFonts w:eastAsia="Calibri"/>
          <w:b/>
          <w:highlight w:val="lightGray"/>
          <w:lang w:eastAsia="en-US"/>
        </w:rPr>
        <w:t>Tonnage valorisé (pour le traitement des déchets) ou déchets évités</w:t>
      </w:r>
      <w:bookmarkEnd w:id="0"/>
    </w:p>
    <w:p w14:paraId="482543E4" w14:textId="7DCC8CA7" w:rsidR="00FD1BF7" w:rsidRPr="00FD1BF7" w:rsidRDefault="00EF6D93" w:rsidP="00FD1BF7">
      <w:pPr>
        <w:pStyle w:val="Texteencadr"/>
        <w:rPr>
          <w:rFonts w:eastAsia="Calibri"/>
          <w:b/>
          <w:highlight w:val="lightGray"/>
          <w:lang w:eastAsia="en-US"/>
        </w:rPr>
      </w:pPr>
      <w:bookmarkStart w:id="1" w:name="_Toc526777408"/>
      <w:r>
        <w:rPr>
          <w:rFonts w:eastAsia="Calibri"/>
          <w:b/>
          <w:highlight w:val="lightGray"/>
          <w:lang w:eastAsia="en-US"/>
        </w:rPr>
        <w:t xml:space="preserve">Quantité </w:t>
      </w:r>
      <w:bookmarkEnd w:id="1"/>
      <w:r>
        <w:rPr>
          <w:rFonts w:eastAsia="Calibri"/>
          <w:b/>
          <w:highlight w:val="lightGray"/>
          <w:lang w:eastAsia="en-US"/>
        </w:rPr>
        <w:t>d’électricité et chaleur, ou biométhane valorisés.</w:t>
      </w:r>
    </w:p>
    <w:p w14:paraId="58AA5BAA" w14:textId="4693D90E" w:rsidR="00FD1BF7" w:rsidRPr="00FD1BF7" w:rsidRDefault="00FD1BF7" w:rsidP="00FD1BF7">
      <w:pPr>
        <w:pStyle w:val="Texteencadr"/>
        <w:rPr>
          <w:rFonts w:eastAsia="Calibri"/>
          <w:b/>
          <w:highlight w:val="lightGray"/>
          <w:lang w:eastAsia="en-US"/>
        </w:rPr>
      </w:pPr>
      <w:bookmarkStart w:id="2" w:name="_Toc526777409"/>
      <w:r w:rsidRPr="00FD1BF7">
        <w:rPr>
          <w:rFonts w:eastAsia="Calibri"/>
          <w:b/>
          <w:highlight w:val="lightGray"/>
          <w:lang w:eastAsia="en-US"/>
        </w:rPr>
        <w:t>Environnemental (bilan GES</w:t>
      </w:r>
      <w:r w:rsidR="0043637A">
        <w:rPr>
          <w:rFonts w:eastAsia="Calibri"/>
          <w:b/>
          <w:highlight w:val="lightGray"/>
          <w:lang w:eastAsia="en-US"/>
        </w:rPr>
        <w:t xml:space="preserve"> à partir de DIGES3</w:t>
      </w:r>
      <w:r w:rsidRPr="00FD1BF7">
        <w:rPr>
          <w:rFonts w:eastAsia="Calibri"/>
          <w:b/>
          <w:highlight w:val="lightGray"/>
          <w:lang w:eastAsia="en-US"/>
        </w:rPr>
        <w:t>)</w:t>
      </w:r>
      <w:bookmarkEnd w:id="2"/>
    </w:p>
    <w:p w14:paraId="1A8B80CC" w14:textId="77777777" w:rsidR="00FD1BF7" w:rsidRPr="00FD1BF7" w:rsidRDefault="00FD1BF7" w:rsidP="00FD1BF7">
      <w:pPr>
        <w:pStyle w:val="Texteencadr"/>
        <w:rPr>
          <w:rFonts w:eastAsia="Calibri"/>
          <w:b/>
          <w:highlight w:val="lightGray"/>
          <w:lang w:eastAsia="en-US"/>
        </w:rPr>
      </w:pPr>
      <w:bookmarkStart w:id="3" w:name="_Toc526777410"/>
      <w:r w:rsidRPr="00FD1BF7">
        <w:rPr>
          <w:rFonts w:eastAsia="Calibri"/>
          <w:b/>
          <w:highlight w:val="lightGray"/>
          <w:lang w:eastAsia="en-US"/>
        </w:rPr>
        <w:t>Economique (objectif de rentabilité)</w:t>
      </w:r>
      <w:bookmarkEnd w:id="3"/>
      <w:r w:rsidRPr="00FD1BF7">
        <w:rPr>
          <w:rFonts w:eastAsia="Calibri"/>
          <w:b/>
          <w:highlight w:val="lightGray"/>
          <w:lang w:eastAsia="en-US"/>
        </w:rPr>
        <w:t xml:space="preserve"> </w:t>
      </w:r>
    </w:p>
    <w:p w14:paraId="74D8C522" w14:textId="77777777" w:rsidR="00FD1BF7" w:rsidRPr="00FD1BF7" w:rsidRDefault="00FD1BF7" w:rsidP="00FD1BF7">
      <w:pPr>
        <w:pStyle w:val="Texteencadr"/>
        <w:rPr>
          <w:rFonts w:eastAsia="Calibri"/>
          <w:b/>
          <w:highlight w:val="lightGray"/>
          <w:lang w:eastAsia="en-US"/>
        </w:rPr>
      </w:pPr>
      <w:bookmarkStart w:id="4" w:name="_Toc526777411"/>
      <w:r w:rsidRPr="00FD1BF7">
        <w:rPr>
          <w:rFonts w:eastAsia="Calibri"/>
          <w:b/>
          <w:highlight w:val="lightGray"/>
          <w:lang w:eastAsia="en-US"/>
        </w:rPr>
        <w:t>Social (création d'emplois, développement de filières locales…)</w:t>
      </w:r>
      <w:bookmarkEnd w:id="4"/>
    </w:p>
    <w:p w14:paraId="3748CF78" w14:textId="05AD529F" w:rsidR="00F45613" w:rsidRDefault="00CF3E8B" w:rsidP="0038673F">
      <w:pPr>
        <w:pStyle w:val="Texteencadr"/>
      </w:pPr>
      <w:r>
        <w:t>Par e</w:t>
      </w:r>
      <w:r w:rsidR="00F45613" w:rsidRPr="001553AF">
        <w:t>xemple</w:t>
      </w:r>
      <w:r w:rsidR="00F45613" w:rsidRPr="001553AF">
        <w:rPr>
          <w:rFonts w:ascii="Calibri" w:hAnsi="Calibri" w:cs="Calibri"/>
        </w:rPr>
        <w:t> </w:t>
      </w:r>
      <w:r w:rsidR="00F45613" w:rsidRPr="001553AF">
        <w:t xml:space="preserve">: </w:t>
      </w:r>
      <w:r w:rsidR="00476327">
        <w:t>En termes de traitement des déchets du territoire, le projet permettra de traiter XXXXX déchets. Il produira XXX GW</w:t>
      </w:r>
      <w:r w:rsidR="280AB23F">
        <w:t>h</w:t>
      </w:r>
      <w:r w:rsidR="00476327">
        <w:t xml:space="preserve"> d’énergie valorisée par an. Dans le cas d’une cogénération, la chaleur sera valorisée par les postes XXX et XXX. Le bilan Gaz à Effet de Serre établi selon la méthode DIGES ou XXX permet d’économiser XXX </w:t>
      </w:r>
      <w:proofErr w:type="spellStart"/>
      <w:r w:rsidR="00476327">
        <w:t>téq</w:t>
      </w:r>
      <w:proofErr w:type="spellEnd"/>
      <w:r w:rsidR="00476327">
        <w:t xml:space="preserve"> CO2 par an. </w:t>
      </w:r>
      <w:r w:rsidR="00EF6D93">
        <w:t xml:space="preserve">Le rendement énergétique du projet est de X%. </w:t>
      </w:r>
      <w:r w:rsidR="00476327">
        <w:t xml:space="preserve">L’unité de méthanisation permettra également la création de XXX ETP sur le site suivant le détail suivant XXX. Des emplois indirects pourraient être générés </w:t>
      </w:r>
      <w:r w:rsidR="005B7AD3">
        <w:t>par XXX.</w:t>
      </w:r>
    </w:p>
    <w:p w14:paraId="691BA775" w14:textId="3436AA44" w:rsidR="00476327" w:rsidRPr="0033281D" w:rsidRDefault="00476327" w:rsidP="0038673F">
      <w:pPr>
        <w:pStyle w:val="Texteencadr"/>
        <w:rPr>
          <w:rFonts w:eastAsiaTheme="minorEastAsia"/>
        </w:rPr>
      </w:pPr>
      <w:r>
        <w:t xml:space="preserve">Enfin l’investissement total du projet est de XXXX €. Cela représente un coût/ kWe ou Nm3 de XXXX. L’analyse économique montre un TRI projet </w:t>
      </w:r>
      <w:r w:rsidR="00024972">
        <w:t xml:space="preserve">(avec et sans subventions) </w:t>
      </w:r>
      <w:r>
        <w:t>de X% et un taux de DSCR de XX %.</w:t>
      </w:r>
    </w:p>
    <w:p w14:paraId="2048DA64" w14:textId="77777777" w:rsidR="00F45613" w:rsidRPr="006A7EFA" w:rsidRDefault="00F45613" w:rsidP="00F45613">
      <w:pPr>
        <w:pStyle w:val="Titre2"/>
      </w:pPr>
      <w:r w:rsidRPr="006A7EFA">
        <w:lastRenderedPageBreak/>
        <w:t>Le co</w:t>
      </w:r>
      <w:r w:rsidRPr="001553AF">
        <w:t>û</w:t>
      </w:r>
      <w:r w:rsidRPr="006A7EFA">
        <w:t>t total puis le détail des d</w:t>
      </w:r>
      <w:r w:rsidRPr="00602CB1">
        <w:t>épenses</w:t>
      </w:r>
      <w:r w:rsidRPr="006A7EFA">
        <w:t xml:space="preserve"> </w:t>
      </w:r>
    </w:p>
    <w:p w14:paraId="25EEEACC" w14:textId="49799C5B" w:rsidR="00F45613" w:rsidRPr="0033281D" w:rsidRDefault="00F45613" w:rsidP="0038673F">
      <w:pPr>
        <w:pStyle w:val="TexteCourant"/>
      </w:pPr>
      <w:r w:rsidRPr="0033281D">
        <w:t xml:space="preserve">Afin d’avoir un niveau de détail financier suffisant pour instruire votre projet, </w:t>
      </w:r>
      <w:r w:rsidR="003C4E57">
        <w:t xml:space="preserve">il convient de </w:t>
      </w:r>
      <w:r w:rsidRPr="0033281D">
        <w:t>compl</w:t>
      </w:r>
      <w:r w:rsidR="004D76EB">
        <w:t>éte</w:t>
      </w:r>
      <w:r w:rsidR="003C4E57">
        <w:t>r</w:t>
      </w:r>
      <w:r w:rsidRPr="0033281D">
        <w:t xml:space="preserve"> le volet financier</w:t>
      </w:r>
      <w:r w:rsidR="003F7068">
        <w:t xml:space="preserve"> présentant l’intégralité des coûts </w:t>
      </w:r>
      <w:r w:rsidR="00CF4399">
        <w:t>liés à</w:t>
      </w:r>
      <w:r w:rsidR="003F7068">
        <w:t xml:space="preserve"> votre projet</w:t>
      </w:r>
      <w:r w:rsidRPr="0033281D">
        <w:t xml:space="preserve">. Les sous-totaux qui sont indiqués dans ce volet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de jour, la 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t>Seuls les champs qui vous concernent sont à saisir. Le volet financier devra également être déposé dans les pièces jointes à votre demande.</w:t>
      </w:r>
    </w:p>
    <w:p w14:paraId="746C7215" w14:textId="0E431D2A" w:rsidR="004D76EB" w:rsidRDefault="004D76EB" w:rsidP="004D76EB">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3FC281F7" w14:textId="0E4A669B" w:rsidR="00363E92" w:rsidRPr="003855AB" w:rsidRDefault="00363E92" w:rsidP="00363E92">
      <w:pPr>
        <w:pStyle w:val="Titre2"/>
      </w:pPr>
      <w:r w:rsidRPr="003855AB">
        <w:t>Le plan de financement</w:t>
      </w:r>
    </w:p>
    <w:p w14:paraId="574EF198" w14:textId="568F80EF" w:rsidR="00363E92" w:rsidRPr="003855AB" w:rsidRDefault="00363E92" w:rsidP="004D76EB">
      <w:pPr>
        <w:pStyle w:val="TexteCourant"/>
      </w:pPr>
      <w:r w:rsidRPr="003855AB">
        <w:t xml:space="preserve">Indiquer </w:t>
      </w:r>
      <w:r w:rsidR="005A2CEE" w:rsidRPr="003855AB">
        <w:t>le détail</w:t>
      </w:r>
      <w:r w:rsidR="001A538B" w:rsidRPr="003855AB">
        <w:t xml:space="preserve"> du plan de financement comme suit</w:t>
      </w:r>
      <w:r w:rsidR="003855AB">
        <w:t xml:space="preserve"> lors du dépôt dans AGIR</w:t>
      </w:r>
      <w:r w:rsidR="001A538B" w:rsidRPr="003855AB">
        <w:rPr>
          <w:rFonts w:ascii="Calibri" w:hAnsi="Calibri" w:cs="Calibri"/>
        </w:rPr>
        <w:t> </w:t>
      </w:r>
      <w:r w:rsidR="001A538B" w:rsidRPr="003855AB">
        <w:t>:</w:t>
      </w:r>
    </w:p>
    <w:p w14:paraId="1E2B8095" w14:textId="77777777" w:rsidR="005A2CEE" w:rsidRPr="00BE673B" w:rsidRDefault="005A2CEE" w:rsidP="00BE673B">
      <w:pPr>
        <w:pStyle w:val="TexteCourant"/>
        <w:spacing w:after="60"/>
        <w:rPr>
          <w:b/>
          <w:bCs/>
          <w:u w:val="single"/>
        </w:rPr>
      </w:pPr>
      <w:r w:rsidRPr="00BE673B">
        <w:rPr>
          <w:b/>
          <w:bCs/>
          <w:u w:val="single"/>
        </w:rPr>
        <w:t>Autofinancement</w:t>
      </w:r>
    </w:p>
    <w:p w14:paraId="7970B459" w14:textId="794B3A16" w:rsidR="005A2CEE" w:rsidRPr="003855AB" w:rsidRDefault="005A2CEE" w:rsidP="00BE673B">
      <w:pPr>
        <w:pStyle w:val="TexteCourant"/>
        <w:spacing w:after="60"/>
      </w:pPr>
      <w:r w:rsidRPr="003855AB">
        <w:t>Préciser, en distinguant</w:t>
      </w:r>
    </w:p>
    <w:p w14:paraId="349C8FBC" w14:textId="058FB31F" w:rsidR="005A2CEE" w:rsidRPr="003855AB" w:rsidRDefault="005A2CEE" w:rsidP="00BE673B">
      <w:pPr>
        <w:pStyle w:val="Pucenoir"/>
      </w:pPr>
      <w:r w:rsidRPr="003855AB">
        <w:t>Emprunt</w:t>
      </w:r>
      <w:r w:rsidR="000F7BC1" w:rsidRPr="003855AB">
        <w:t>, en détaillant une ligne par emprunt</w:t>
      </w:r>
    </w:p>
    <w:p w14:paraId="33EEEDCF" w14:textId="53EB1090" w:rsidR="000F7BC1" w:rsidRPr="003855AB" w:rsidRDefault="51D13FE6" w:rsidP="00BE673B">
      <w:pPr>
        <w:pStyle w:val="Pucerond"/>
      </w:pPr>
      <w:r>
        <w:t>Emprunt 1 (</w:t>
      </w:r>
      <w:r w:rsidRPr="51D13FE6">
        <w:rPr>
          <w:rFonts w:cs="Marianne Light"/>
        </w:rPr>
        <w:t>durée et taux</w:t>
      </w:r>
      <w:r>
        <w:t xml:space="preserve"> à indiquer dans «</w:t>
      </w:r>
      <w:r w:rsidRPr="51D13FE6">
        <w:rPr>
          <w:rFonts w:ascii="Calibri" w:hAnsi="Calibri" w:cs="Calibri"/>
        </w:rPr>
        <w:t> </w:t>
      </w:r>
      <w:r>
        <w:t>Précisions</w:t>
      </w:r>
      <w:r w:rsidRPr="51D13FE6">
        <w:rPr>
          <w:rFonts w:ascii="Calibri" w:hAnsi="Calibri" w:cs="Calibri"/>
        </w:rPr>
        <w:t> </w:t>
      </w:r>
      <w:r w:rsidRPr="51D13FE6">
        <w:rPr>
          <w:rFonts w:cs="Marianne Light"/>
        </w:rPr>
        <w:t>»</w:t>
      </w:r>
      <w:r>
        <w:t>)</w:t>
      </w:r>
    </w:p>
    <w:p w14:paraId="5D99C5D6" w14:textId="7BE74F15" w:rsidR="000F7BC1" w:rsidRPr="003855AB" w:rsidRDefault="51D13FE6" w:rsidP="00BE673B">
      <w:pPr>
        <w:pStyle w:val="Pucerond"/>
      </w:pPr>
      <w:r>
        <w:t>Emprunt 2 (</w:t>
      </w:r>
      <w:r w:rsidRPr="51D13FE6">
        <w:rPr>
          <w:rFonts w:cs="Marianne Light"/>
        </w:rPr>
        <w:t xml:space="preserve">durée et taux </w:t>
      </w:r>
      <w:r>
        <w:t>à indiquer dans «</w:t>
      </w:r>
      <w:r w:rsidRPr="51D13FE6">
        <w:rPr>
          <w:rFonts w:ascii="Calibri" w:hAnsi="Calibri" w:cs="Calibri"/>
        </w:rPr>
        <w:t> </w:t>
      </w:r>
      <w:r>
        <w:t>Précisions</w:t>
      </w:r>
      <w:r w:rsidRPr="51D13FE6">
        <w:rPr>
          <w:rFonts w:ascii="Calibri" w:hAnsi="Calibri" w:cs="Calibri"/>
        </w:rPr>
        <w:t> </w:t>
      </w:r>
      <w:r w:rsidRPr="51D13FE6">
        <w:rPr>
          <w:rFonts w:cs="Marianne Light"/>
        </w:rPr>
        <w:t>»</w:t>
      </w:r>
      <w:r>
        <w:t>)</w:t>
      </w:r>
    </w:p>
    <w:p w14:paraId="0686A29C" w14:textId="73D1D29C" w:rsidR="008E2024" w:rsidRPr="003855AB" w:rsidRDefault="51D13FE6" w:rsidP="00BE673B">
      <w:pPr>
        <w:pStyle w:val="Pucerond"/>
      </w:pPr>
      <w:r>
        <w:t>Prêt sans garantie (BPI) (à indiquer dans «</w:t>
      </w:r>
      <w:r w:rsidRPr="51D13FE6">
        <w:rPr>
          <w:rFonts w:ascii="Calibri" w:hAnsi="Calibri" w:cs="Calibri"/>
        </w:rPr>
        <w:t> </w:t>
      </w:r>
      <w:r>
        <w:t>Précisions</w:t>
      </w:r>
      <w:r w:rsidRPr="51D13FE6">
        <w:rPr>
          <w:rFonts w:ascii="Calibri" w:hAnsi="Calibri" w:cs="Calibri"/>
        </w:rPr>
        <w:t> </w:t>
      </w:r>
      <w:r w:rsidRPr="51D13FE6">
        <w:rPr>
          <w:rFonts w:cs="Marianne Light"/>
        </w:rPr>
        <w:t>»</w:t>
      </w:r>
      <w:r>
        <w:t>)</w:t>
      </w:r>
    </w:p>
    <w:p w14:paraId="3702B031" w14:textId="53899FC9" w:rsidR="008E2024" w:rsidRPr="003855AB" w:rsidRDefault="008E2024" w:rsidP="003855AB">
      <w:pPr>
        <w:pStyle w:val="TexteCourant"/>
        <w:numPr>
          <w:ilvl w:val="1"/>
          <w:numId w:val="5"/>
        </w:numPr>
      </w:pPr>
      <w:r w:rsidRPr="003855AB">
        <w:t>Tiers Financeurs (préciser EIFFEL, Energie partagée, …</w:t>
      </w:r>
      <w:r w:rsidR="003855AB" w:rsidRPr="003855AB">
        <w:t>dans «</w:t>
      </w:r>
      <w:r w:rsidR="003855AB" w:rsidRPr="003855AB">
        <w:rPr>
          <w:rFonts w:ascii="Calibri" w:hAnsi="Calibri" w:cs="Calibri"/>
        </w:rPr>
        <w:t> </w:t>
      </w:r>
      <w:r w:rsidR="003855AB" w:rsidRPr="003855AB">
        <w:t>Précisions</w:t>
      </w:r>
      <w:r w:rsidR="003855AB" w:rsidRPr="003855AB">
        <w:rPr>
          <w:rFonts w:ascii="Calibri" w:hAnsi="Calibri" w:cs="Calibri"/>
        </w:rPr>
        <w:t> </w:t>
      </w:r>
      <w:r w:rsidR="003855AB" w:rsidRPr="003855AB">
        <w:rPr>
          <w:rFonts w:cs="Marianne Light"/>
        </w:rPr>
        <w:t>»</w:t>
      </w:r>
      <w:r w:rsidR="003855AB" w:rsidRPr="003855AB">
        <w:t>)</w:t>
      </w:r>
    </w:p>
    <w:p w14:paraId="2F89FE45" w14:textId="5BD599CD" w:rsidR="005A2CEE" w:rsidRPr="003855AB" w:rsidRDefault="005A2CEE" w:rsidP="00BE673B">
      <w:pPr>
        <w:pStyle w:val="Pucenoir"/>
      </w:pPr>
      <w:r w:rsidRPr="003855AB">
        <w:t>Crédit-Bail</w:t>
      </w:r>
    </w:p>
    <w:p w14:paraId="0B74E5AF" w14:textId="12FEAB39" w:rsidR="000F7BC1" w:rsidRPr="003855AB" w:rsidRDefault="000F7BC1" w:rsidP="00BE673B">
      <w:pPr>
        <w:pStyle w:val="Pucenoir"/>
      </w:pPr>
      <w:r w:rsidRPr="003855AB">
        <w:t xml:space="preserve">Fonds propres, en détaillant une ligne par type de </w:t>
      </w:r>
      <w:r w:rsidR="003855AB" w:rsidRPr="003855AB">
        <w:t>fonds propre</w:t>
      </w:r>
      <w:r w:rsidRPr="003855AB">
        <w:t xml:space="preserve"> suivant</w:t>
      </w:r>
    </w:p>
    <w:p w14:paraId="5607C495" w14:textId="61C3B843" w:rsidR="000F7BC1" w:rsidRPr="003855AB" w:rsidRDefault="51D13FE6" w:rsidP="00BE673B">
      <w:pPr>
        <w:pStyle w:val="Pucerond"/>
      </w:pPr>
      <w:r>
        <w:t>Capitaux propres (à indiquer dans «</w:t>
      </w:r>
      <w:r w:rsidRPr="51D13FE6">
        <w:rPr>
          <w:rFonts w:ascii="Calibri" w:hAnsi="Calibri" w:cs="Calibri"/>
        </w:rPr>
        <w:t> </w:t>
      </w:r>
      <w:r>
        <w:t>Précisions</w:t>
      </w:r>
      <w:r w:rsidRPr="51D13FE6">
        <w:rPr>
          <w:rFonts w:ascii="Calibri" w:hAnsi="Calibri" w:cs="Calibri"/>
        </w:rPr>
        <w:t> </w:t>
      </w:r>
      <w:r w:rsidRPr="51D13FE6">
        <w:rPr>
          <w:rFonts w:cs="Marianne Light"/>
        </w:rPr>
        <w:t>»</w:t>
      </w:r>
      <w:r>
        <w:t>)</w:t>
      </w:r>
    </w:p>
    <w:p w14:paraId="55D0A4C5" w14:textId="2C80BECE" w:rsidR="000F7BC1" w:rsidRPr="003855AB" w:rsidRDefault="51D13FE6" w:rsidP="00BE673B">
      <w:pPr>
        <w:pStyle w:val="Pucerond"/>
      </w:pPr>
      <w:r>
        <w:t>Comptes courants d’associés (à indiquer dans «</w:t>
      </w:r>
      <w:r w:rsidRPr="51D13FE6">
        <w:rPr>
          <w:rFonts w:ascii="Calibri" w:hAnsi="Calibri" w:cs="Calibri"/>
        </w:rPr>
        <w:t> </w:t>
      </w:r>
      <w:r>
        <w:t>Précisions</w:t>
      </w:r>
      <w:r w:rsidRPr="51D13FE6">
        <w:rPr>
          <w:rFonts w:ascii="Calibri" w:hAnsi="Calibri" w:cs="Calibri"/>
        </w:rPr>
        <w:t> </w:t>
      </w:r>
      <w:r w:rsidRPr="51D13FE6">
        <w:rPr>
          <w:rFonts w:cs="Marianne Light"/>
        </w:rPr>
        <w:t>»</w:t>
      </w:r>
      <w:r>
        <w:t>)</w:t>
      </w:r>
    </w:p>
    <w:p w14:paraId="6CD3008A" w14:textId="62249DDB" w:rsidR="000F7BC1" w:rsidRPr="003855AB" w:rsidRDefault="51D13FE6" w:rsidP="00BE673B">
      <w:pPr>
        <w:pStyle w:val="Pucerond"/>
      </w:pPr>
      <w:r>
        <w:t>Obligations convertibles en action (à indiquer dans «</w:t>
      </w:r>
      <w:r w:rsidRPr="51D13FE6">
        <w:rPr>
          <w:rFonts w:ascii="Calibri" w:hAnsi="Calibri" w:cs="Calibri"/>
        </w:rPr>
        <w:t> </w:t>
      </w:r>
      <w:r>
        <w:t>Précisions</w:t>
      </w:r>
      <w:r w:rsidRPr="51D13FE6">
        <w:rPr>
          <w:rFonts w:ascii="Calibri" w:hAnsi="Calibri" w:cs="Calibri"/>
        </w:rPr>
        <w:t> </w:t>
      </w:r>
      <w:r w:rsidRPr="51D13FE6">
        <w:rPr>
          <w:rFonts w:cs="Marianne Light"/>
        </w:rPr>
        <w:t>»</w:t>
      </w:r>
      <w:r>
        <w:t>)</w:t>
      </w:r>
    </w:p>
    <w:p w14:paraId="37DC3965" w14:textId="31C8BD2A" w:rsidR="000F7BC1" w:rsidRPr="003855AB" w:rsidRDefault="000F7BC1" w:rsidP="0096644E">
      <w:pPr>
        <w:pStyle w:val="TexteCourant"/>
        <w:numPr>
          <w:ilvl w:val="1"/>
          <w:numId w:val="5"/>
        </w:numPr>
        <w:spacing w:after="60"/>
      </w:pPr>
      <w:r w:rsidRPr="003855AB">
        <w:t>Tiers investisseurs (à indiquer dans «</w:t>
      </w:r>
      <w:r w:rsidRPr="003855AB">
        <w:rPr>
          <w:rFonts w:ascii="Calibri" w:hAnsi="Calibri" w:cs="Calibri"/>
        </w:rPr>
        <w:t> </w:t>
      </w:r>
      <w:r w:rsidRPr="003855AB">
        <w:t>Précisions</w:t>
      </w:r>
      <w:r w:rsidRPr="003855AB">
        <w:rPr>
          <w:rFonts w:ascii="Calibri" w:hAnsi="Calibri" w:cs="Calibri"/>
        </w:rPr>
        <w:t> </w:t>
      </w:r>
      <w:r w:rsidRPr="003855AB">
        <w:rPr>
          <w:rFonts w:cs="Marianne Light"/>
        </w:rPr>
        <w:t>»</w:t>
      </w:r>
      <w:r w:rsidRPr="003855AB">
        <w:t>)</w:t>
      </w:r>
    </w:p>
    <w:p w14:paraId="37D023B1" w14:textId="51E0FE52" w:rsidR="009F2E6F" w:rsidRPr="003855AB" w:rsidRDefault="009F2E6F" w:rsidP="00BE673B">
      <w:pPr>
        <w:pStyle w:val="Pucenoir"/>
        <w:spacing w:after="120"/>
      </w:pPr>
      <w:r w:rsidRPr="003855AB">
        <w:t>Autres</w:t>
      </w:r>
      <w:r w:rsidR="00024972">
        <w:rPr>
          <w:rFonts w:ascii="Calibri" w:hAnsi="Calibri" w:cs="Calibri"/>
        </w:rPr>
        <w:t> </w:t>
      </w:r>
      <w:r w:rsidR="00024972">
        <w:t>: justifier de la sollicitation sincère des tiers financeurs pour le plan de financement</w:t>
      </w:r>
    </w:p>
    <w:p w14:paraId="1B155981" w14:textId="74485AC7" w:rsidR="005A2CEE" w:rsidRPr="00BE673B" w:rsidRDefault="005A2CEE" w:rsidP="0096644E">
      <w:pPr>
        <w:pStyle w:val="TexteCourant"/>
        <w:spacing w:after="60"/>
        <w:rPr>
          <w:b/>
          <w:bCs/>
          <w:u w:val="single"/>
        </w:rPr>
      </w:pPr>
      <w:r w:rsidRPr="00BE673B">
        <w:rPr>
          <w:b/>
          <w:bCs/>
          <w:u w:val="single"/>
        </w:rPr>
        <w:t>Aides publiques</w:t>
      </w:r>
      <w:r w:rsidRPr="00BE673B">
        <w:rPr>
          <w:rFonts w:ascii="Calibri" w:hAnsi="Calibri" w:cs="Calibri"/>
          <w:b/>
          <w:bCs/>
          <w:u w:val="single"/>
        </w:rPr>
        <w:t> </w:t>
      </w:r>
      <w:r w:rsidRPr="00BE673B">
        <w:rPr>
          <w:b/>
          <w:bCs/>
          <w:u w:val="single"/>
        </w:rPr>
        <w:t>:</w:t>
      </w:r>
      <w:r w:rsidR="000F7BC1" w:rsidRPr="00BE673B">
        <w:rPr>
          <w:b/>
          <w:bCs/>
          <w:u w:val="single"/>
        </w:rPr>
        <w:t xml:space="preserve"> </w:t>
      </w:r>
    </w:p>
    <w:p w14:paraId="165EFA16" w14:textId="485CBA13" w:rsidR="005A2CEE" w:rsidRPr="003855AB" w:rsidRDefault="005A2CEE" w:rsidP="00BE673B">
      <w:pPr>
        <w:pStyle w:val="Pucenoir"/>
      </w:pPr>
      <w:r w:rsidRPr="003855AB">
        <w:t>ETAT</w:t>
      </w:r>
    </w:p>
    <w:p w14:paraId="285B359C" w14:textId="409E9B87" w:rsidR="005A2CEE" w:rsidRPr="003855AB" w:rsidRDefault="005A2CEE" w:rsidP="00BE673B">
      <w:pPr>
        <w:pStyle w:val="Pucenoir"/>
      </w:pPr>
      <w:r w:rsidRPr="003855AB">
        <w:t>Région</w:t>
      </w:r>
    </w:p>
    <w:p w14:paraId="0031FCC2" w14:textId="6864089C" w:rsidR="005A2CEE" w:rsidRPr="003855AB" w:rsidRDefault="005A2CEE" w:rsidP="00BE673B">
      <w:pPr>
        <w:pStyle w:val="Pucenoir"/>
      </w:pPr>
      <w:r w:rsidRPr="003855AB">
        <w:t>FEDER, en précisant s’il s’agit du FEADER dans le champ précision</w:t>
      </w:r>
    </w:p>
    <w:p w14:paraId="4C9EE429" w14:textId="7D99D199" w:rsidR="005A2CEE" w:rsidRPr="003855AB" w:rsidRDefault="005A2CEE" w:rsidP="00BE673B">
      <w:pPr>
        <w:pStyle w:val="Pucenoir"/>
      </w:pPr>
      <w:r w:rsidRPr="003855AB">
        <w:t>ADEME</w:t>
      </w:r>
    </w:p>
    <w:p w14:paraId="0244123F" w14:textId="5F45655B" w:rsidR="008E2024" w:rsidRPr="003855AB" w:rsidRDefault="005A2CEE" w:rsidP="0096644E">
      <w:pPr>
        <w:pStyle w:val="Pucenoir"/>
        <w:spacing w:after="120"/>
      </w:pPr>
      <w:r w:rsidRPr="003855AB">
        <w:t>Autre</w:t>
      </w:r>
    </w:p>
    <w:p w14:paraId="633EDDD3" w14:textId="0F7EF557" w:rsidR="000F7BC1" w:rsidRPr="00BE673B" w:rsidRDefault="000F7BC1" w:rsidP="00BE673B">
      <w:pPr>
        <w:pStyle w:val="TexteCourant"/>
        <w:spacing w:after="60"/>
        <w:rPr>
          <w:b/>
          <w:bCs/>
          <w:u w:val="single"/>
        </w:rPr>
      </w:pPr>
      <w:r w:rsidRPr="00BE673B">
        <w:rPr>
          <w:b/>
          <w:bCs/>
          <w:u w:val="single"/>
        </w:rPr>
        <w:t>Aides privées</w:t>
      </w:r>
      <w:r w:rsidRPr="00BE673B">
        <w:rPr>
          <w:rFonts w:ascii="Calibri" w:hAnsi="Calibri" w:cs="Calibri"/>
          <w:b/>
          <w:bCs/>
          <w:u w:val="single"/>
        </w:rPr>
        <w:t> </w:t>
      </w:r>
      <w:r w:rsidRPr="00BE673B">
        <w:rPr>
          <w:b/>
          <w:bCs/>
          <w:u w:val="single"/>
        </w:rPr>
        <w:t>:</w:t>
      </w:r>
    </w:p>
    <w:p w14:paraId="0481BD81" w14:textId="1C3E59DE" w:rsidR="008E2024" w:rsidRPr="003855AB" w:rsidRDefault="008E2024" w:rsidP="00BE673B">
      <w:pPr>
        <w:pStyle w:val="Pucenoir"/>
      </w:pPr>
      <w:r w:rsidRPr="003855AB">
        <w:t>Entreprise</w:t>
      </w:r>
    </w:p>
    <w:p w14:paraId="2B8F8A01" w14:textId="01F61E01" w:rsidR="008E2024" w:rsidRPr="003855AB" w:rsidRDefault="008E2024" w:rsidP="00BE673B">
      <w:pPr>
        <w:pStyle w:val="Pucenoir"/>
      </w:pPr>
      <w:r w:rsidRPr="003855AB">
        <w:t>Association fondation</w:t>
      </w:r>
    </w:p>
    <w:p w14:paraId="4EF191B9" w14:textId="6F3F3C24" w:rsidR="008E2024" w:rsidRPr="003855AB" w:rsidRDefault="008E2024" w:rsidP="00BE673B">
      <w:pPr>
        <w:pStyle w:val="Pucenoir"/>
      </w:pPr>
      <w:r w:rsidRPr="003855AB">
        <w:t>Autre</w:t>
      </w:r>
    </w:p>
    <w:p w14:paraId="576F488B" w14:textId="67F079D6" w:rsidR="000F7BC1" w:rsidRDefault="000F7BC1" w:rsidP="000F7BC1">
      <w:pPr>
        <w:pStyle w:val="TexteCourant"/>
        <w:rPr>
          <w:highlight w:val="yellow"/>
        </w:rPr>
      </w:pPr>
    </w:p>
    <w:p w14:paraId="215E87E6" w14:textId="77777777" w:rsidR="00F45613" w:rsidRPr="00F45613" w:rsidRDefault="00F45613" w:rsidP="00F45613">
      <w:pPr>
        <w:pStyle w:val="Titre2"/>
      </w:pPr>
      <w:r w:rsidRPr="00F45613">
        <w:rPr>
          <w:rStyle w:val="Titre2Car"/>
          <w:b/>
        </w:rPr>
        <w:lastRenderedPageBreak/>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5D0CCDE2" w:rsidR="00F45613" w:rsidRPr="0038673F" w:rsidRDefault="003855AB" w:rsidP="00BE673B">
      <w:pPr>
        <w:pStyle w:val="Pucenoir"/>
        <w:spacing w:after="0"/>
      </w:pPr>
      <w:r w:rsidRPr="00BE673B">
        <w:t>Volet</w:t>
      </w:r>
      <w:r>
        <w:t xml:space="preserve"> technique</w:t>
      </w:r>
    </w:p>
    <w:p w14:paraId="4536BF50" w14:textId="1A203431" w:rsidR="00F45613" w:rsidRPr="0038673F" w:rsidRDefault="00F45613" w:rsidP="00BE673B">
      <w:pPr>
        <w:pStyle w:val="Pucenoir"/>
        <w:spacing w:after="0"/>
      </w:pPr>
      <w:r w:rsidRPr="0038673F">
        <w:t xml:space="preserve">Volet financier </w:t>
      </w:r>
    </w:p>
    <w:p w14:paraId="60562B10" w14:textId="2F4EF099" w:rsidR="00F45613" w:rsidRPr="0038673F" w:rsidRDefault="00F45613" w:rsidP="00BE673B">
      <w:pPr>
        <w:pStyle w:val="Pucenoir"/>
        <w:spacing w:after="0"/>
      </w:pPr>
      <w:r w:rsidRPr="0038673F">
        <w:t xml:space="preserve">Les documents, à la convenance du porteur de projet, illustrant et argumentant les résultats de l’étude préalable </w:t>
      </w:r>
    </w:p>
    <w:p w14:paraId="64BEFE32" w14:textId="2BFA378E" w:rsidR="00F45613" w:rsidRDefault="00F45613" w:rsidP="00BE673B">
      <w:pPr>
        <w:pStyle w:val="Pucenoir"/>
        <w:spacing w:after="0"/>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233062">
      <w:pPr>
        <w:pStyle w:val="Pucenoir"/>
        <w:numPr>
          <w:ilvl w:val="0"/>
          <w:numId w:val="0"/>
        </w:numPr>
        <w:ind w:left="720" w:hanging="360"/>
        <w:jc w:val="both"/>
      </w:pPr>
    </w:p>
    <w:p w14:paraId="1D5AD1AD" w14:textId="12DDC53A" w:rsidR="00A0665D" w:rsidRPr="0038673F" w:rsidRDefault="00A0665D" w:rsidP="00233062">
      <w:pPr>
        <w:pStyle w:val="Pucenoir"/>
        <w:numPr>
          <w:ilvl w:val="0"/>
          <w:numId w:val="0"/>
        </w:numPr>
        <w:jc w:val="both"/>
      </w:pPr>
      <w:r>
        <w:t>Il est conseillé de compresser les fichiers, d’une taille importante, avant leur intégration dans votre demande d’aide dématérialisée et de donner un nom de fichier court.</w:t>
      </w:r>
    </w:p>
    <w:p w14:paraId="5EDF45DB" w14:textId="30EEEFA4" w:rsidR="00F45613" w:rsidRPr="00BE673B" w:rsidRDefault="00F45613" w:rsidP="0096644E">
      <w:pPr>
        <w:pStyle w:val="Titre1"/>
      </w:pPr>
      <w:r w:rsidRPr="00BE673B">
        <w:t xml:space="preserve">En savoir </w:t>
      </w:r>
      <w:r w:rsidRPr="0096644E">
        <w:t>plus</w:t>
      </w:r>
    </w:p>
    <w:p w14:paraId="47D97F91" w14:textId="5FC6F6CB" w:rsidR="00E176FC" w:rsidRPr="00227D42" w:rsidRDefault="00000000" w:rsidP="00432829">
      <w:pPr>
        <w:rPr>
          <w:rFonts w:ascii="Marianne Light" w:hAnsi="Marianne Light" w:cs="Arial"/>
          <w:color w:val="0000FF" w:themeColor="hyperlink"/>
          <w:sz w:val="18"/>
          <w:szCs w:val="18"/>
          <w:u w:val="single"/>
        </w:rPr>
      </w:pPr>
      <w:hyperlink r:id="rId19" w:history="1">
        <w:r w:rsidR="00432829" w:rsidRPr="004D74C1">
          <w:rPr>
            <w:rStyle w:val="Lienhypertexte"/>
            <w:rFonts w:ascii="Marianne Light" w:hAnsi="Marianne Light" w:cs="Arial"/>
            <w:sz w:val="18"/>
            <w:szCs w:val="18"/>
          </w:rPr>
          <w:t>Rubrique méthanisation du site ADEME</w:t>
        </w:r>
      </w:hyperlink>
    </w:p>
    <w:p w14:paraId="4AA8CC29" w14:textId="5C350E5B" w:rsidR="00432829" w:rsidRPr="000B3364" w:rsidRDefault="00432829" w:rsidP="00432829">
      <w:pPr>
        <w:rPr>
          <w:rStyle w:val="Lienhypertexte"/>
          <w:rFonts w:ascii="Marianne Light" w:hAnsi="Marianne Light" w:cs="Arial"/>
          <w:sz w:val="18"/>
          <w:szCs w:val="18"/>
        </w:rPr>
      </w:pPr>
      <w:r>
        <w:rPr>
          <w:rFonts w:ascii="Marianne Light" w:hAnsi="Marianne Light" w:cs="Arial"/>
          <w:sz w:val="18"/>
          <w:szCs w:val="18"/>
        </w:rPr>
        <w:fldChar w:fldCharType="begin"/>
      </w:r>
      <w:r>
        <w:rPr>
          <w:rFonts w:ascii="Marianne Light" w:hAnsi="Marianne Light" w:cs="Arial"/>
          <w:sz w:val="18"/>
          <w:szCs w:val="18"/>
        </w:rPr>
        <w:instrText xml:space="preserve"> HYPERLINK "https://librairie.ademe.fr/recherche?controller=search&amp;orderby=position&amp;orderway=desc&amp;search_query=m%C3%A9thanisation&amp;submit_search=" </w:instrText>
      </w:r>
      <w:r>
        <w:rPr>
          <w:rFonts w:ascii="Marianne Light" w:hAnsi="Marianne Light" w:cs="Arial"/>
          <w:sz w:val="18"/>
          <w:szCs w:val="18"/>
        </w:rPr>
      </w:r>
      <w:r>
        <w:rPr>
          <w:rFonts w:ascii="Marianne Light" w:hAnsi="Marianne Light" w:cs="Arial"/>
          <w:sz w:val="18"/>
          <w:szCs w:val="18"/>
        </w:rPr>
        <w:fldChar w:fldCharType="separate"/>
      </w:r>
      <w:r w:rsidRPr="000B3364">
        <w:rPr>
          <w:rStyle w:val="Lienhypertexte"/>
          <w:rFonts w:ascii="Marianne Light" w:hAnsi="Marianne Light" w:cs="Arial"/>
          <w:sz w:val="18"/>
          <w:szCs w:val="18"/>
        </w:rPr>
        <w:t>Fiches Ils l’ont fait</w:t>
      </w:r>
    </w:p>
    <w:p w14:paraId="48AD12DE" w14:textId="77777777" w:rsidR="00432829" w:rsidRPr="004D74C1" w:rsidRDefault="00432829" w:rsidP="00432829">
      <w:pPr>
        <w:pStyle w:val="Paragraphedeliste"/>
        <w:numPr>
          <w:ilvl w:val="0"/>
          <w:numId w:val="27"/>
        </w:numPr>
        <w:rPr>
          <w:rFonts w:ascii="Marianne Light" w:hAnsi="Marianne Light" w:cs="Arial"/>
          <w:color w:val="2C2C2C"/>
          <w:sz w:val="18"/>
          <w:szCs w:val="18"/>
        </w:rPr>
      </w:pPr>
      <w:r>
        <w:rPr>
          <w:rFonts w:ascii="Marianne Light" w:hAnsi="Marianne Light" w:cs="Arial"/>
          <w:sz w:val="18"/>
          <w:szCs w:val="18"/>
        </w:rPr>
        <w:fldChar w:fldCharType="end"/>
      </w:r>
      <w:hyperlink r:id="rId20" w:history="1">
        <w:r w:rsidRPr="004D74C1">
          <w:rPr>
            <w:rStyle w:val="Lienhypertexte"/>
            <w:rFonts w:ascii="Marianne Light" w:hAnsi="Marianne Light" w:cs="Arial"/>
            <w:color w:val="2C2C2C"/>
            <w:sz w:val="18"/>
            <w:szCs w:val="18"/>
          </w:rPr>
          <w:t>Méthanisation des vinasses d'une sucrerie</w:t>
        </w:r>
      </w:hyperlink>
    </w:p>
    <w:p w14:paraId="32B99D8D" w14:textId="77777777" w:rsidR="00432829" w:rsidRPr="004D74C1" w:rsidRDefault="00000000" w:rsidP="00432829">
      <w:pPr>
        <w:pStyle w:val="Paragraphedeliste"/>
        <w:numPr>
          <w:ilvl w:val="0"/>
          <w:numId w:val="27"/>
        </w:numPr>
        <w:rPr>
          <w:rFonts w:ascii="Marianne Light" w:hAnsi="Marianne Light" w:cs="Arial"/>
          <w:color w:val="2C2C2C"/>
          <w:sz w:val="18"/>
          <w:szCs w:val="18"/>
        </w:rPr>
      </w:pPr>
      <w:hyperlink r:id="rId21" w:history="1">
        <w:r w:rsidR="00432829" w:rsidRPr="004D74C1">
          <w:rPr>
            <w:rStyle w:val="Lienhypertexte"/>
            <w:rFonts w:ascii="Marianne Light" w:hAnsi="Marianne Light" w:cs="Arial"/>
            <w:color w:val="2C2C2C"/>
            <w:sz w:val="18"/>
            <w:szCs w:val="18"/>
          </w:rPr>
          <w:t>Unité de</w:t>
        </w:r>
        <w:r w:rsidR="00432829" w:rsidRPr="004D74C1">
          <w:rPr>
            <w:rStyle w:val="Lienhypertexte"/>
            <w:rFonts w:ascii="Calibri" w:hAnsi="Calibri" w:cs="Calibri"/>
            <w:color w:val="2C2C2C"/>
            <w:sz w:val="18"/>
            <w:szCs w:val="18"/>
          </w:rPr>
          <w:t> </w:t>
        </w:r>
        <w:r w:rsidR="00432829" w:rsidRPr="004D74C1">
          <w:rPr>
            <w:rStyle w:val="lev"/>
            <w:rFonts w:ascii="Marianne Light" w:hAnsi="Marianne Light" w:cs="Arial"/>
            <w:color w:val="2C2C2C"/>
            <w:sz w:val="18"/>
            <w:szCs w:val="18"/>
          </w:rPr>
          <w:t>méthanisation</w:t>
        </w:r>
        <w:r w:rsidR="00432829" w:rsidRPr="004D74C1">
          <w:rPr>
            <w:rStyle w:val="Lienhypertexte"/>
            <w:rFonts w:ascii="Calibri" w:hAnsi="Calibri" w:cs="Calibri"/>
            <w:color w:val="2C2C2C"/>
            <w:sz w:val="18"/>
            <w:szCs w:val="18"/>
          </w:rPr>
          <w:t> </w:t>
        </w:r>
        <w:proofErr w:type="spellStart"/>
        <w:r w:rsidR="00432829" w:rsidRPr="004D74C1">
          <w:rPr>
            <w:rStyle w:val="Lienhypertexte"/>
            <w:rFonts w:ascii="Marianne Light" w:hAnsi="Marianne Light" w:cs="Arial"/>
            <w:color w:val="2C2C2C"/>
            <w:sz w:val="18"/>
            <w:szCs w:val="18"/>
          </w:rPr>
          <w:t>M</w:t>
        </w:r>
        <w:r w:rsidR="00432829" w:rsidRPr="004D74C1">
          <w:rPr>
            <w:rStyle w:val="Lienhypertexte"/>
            <w:rFonts w:ascii="Marianne Light" w:hAnsi="Marianne Light" w:cs="Marianne Light"/>
            <w:color w:val="2C2C2C"/>
            <w:sz w:val="18"/>
            <w:szCs w:val="18"/>
          </w:rPr>
          <w:t>é</w:t>
        </w:r>
        <w:r w:rsidR="00432829" w:rsidRPr="004D74C1">
          <w:rPr>
            <w:rStyle w:val="Lienhypertexte"/>
            <w:rFonts w:ascii="Marianne Light" w:hAnsi="Marianne Light" w:cs="Arial"/>
            <w:color w:val="2C2C2C"/>
            <w:sz w:val="18"/>
            <w:szCs w:val="18"/>
          </w:rPr>
          <w:t>thachrist</w:t>
        </w:r>
        <w:proofErr w:type="spellEnd"/>
        <w:r w:rsidR="00432829" w:rsidRPr="004D74C1">
          <w:rPr>
            <w:rStyle w:val="Lienhypertexte"/>
            <w:rFonts w:ascii="Marianne Light" w:hAnsi="Marianne Light" w:cs="Arial"/>
            <w:color w:val="2C2C2C"/>
            <w:sz w:val="18"/>
            <w:szCs w:val="18"/>
          </w:rPr>
          <w:t xml:space="preserve"> </w:t>
        </w:r>
        <w:r w:rsidR="00432829" w:rsidRPr="004D74C1">
          <w:rPr>
            <w:rStyle w:val="Lienhypertexte"/>
            <w:rFonts w:ascii="Marianne Light" w:hAnsi="Marianne Light" w:cs="Marianne Light"/>
            <w:color w:val="2C2C2C"/>
            <w:sz w:val="18"/>
            <w:szCs w:val="18"/>
          </w:rPr>
          <w:t>à</w:t>
        </w:r>
        <w:r w:rsidR="00432829" w:rsidRPr="004D74C1">
          <w:rPr>
            <w:rStyle w:val="Lienhypertexte"/>
            <w:rFonts w:ascii="Marianne Light" w:hAnsi="Marianne Light" w:cs="Arial"/>
            <w:color w:val="2C2C2C"/>
            <w:sz w:val="18"/>
            <w:szCs w:val="18"/>
          </w:rPr>
          <w:t xml:space="preserve"> </w:t>
        </w:r>
        <w:proofErr w:type="spellStart"/>
        <w:r w:rsidR="00432829" w:rsidRPr="004D74C1">
          <w:rPr>
            <w:rStyle w:val="Lienhypertexte"/>
            <w:rFonts w:ascii="Marianne Light" w:hAnsi="Marianne Light" w:cs="Arial"/>
            <w:color w:val="2C2C2C"/>
            <w:sz w:val="18"/>
            <w:szCs w:val="18"/>
          </w:rPr>
          <w:t>Woellenheim</w:t>
        </w:r>
        <w:proofErr w:type="spellEnd"/>
        <w:r w:rsidR="00432829" w:rsidRPr="004D74C1">
          <w:rPr>
            <w:rStyle w:val="Lienhypertexte"/>
            <w:rFonts w:ascii="Marianne Light" w:hAnsi="Marianne Light" w:cs="Arial"/>
            <w:color w:val="2C2C2C"/>
            <w:sz w:val="18"/>
            <w:szCs w:val="18"/>
          </w:rPr>
          <w:t xml:space="preserve"> (67) ...</w:t>
        </w:r>
      </w:hyperlink>
    </w:p>
    <w:p w14:paraId="15DDE7F7" w14:textId="77777777" w:rsidR="00432829" w:rsidRPr="004D74C1" w:rsidRDefault="00000000" w:rsidP="00432829">
      <w:pPr>
        <w:pStyle w:val="Paragraphedeliste"/>
        <w:numPr>
          <w:ilvl w:val="0"/>
          <w:numId w:val="27"/>
        </w:numPr>
        <w:rPr>
          <w:rFonts w:ascii="Marianne Light" w:hAnsi="Marianne Light" w:cs="Arial"/>
          <w:color w:val="2C2C2C"/>
          <w:sz w:val="18"/>
          <w:szCs w:val="18"/>
        </w:rPr>
      </w:pPr>
      <w:hyperlink r:id="rId22" w:history="1">
        <w:r w:rsidR="00432829" w:rsidRPr="004D74C1">
          <w:rPr>
            <w:rStyle w:val="Lienhypertexte"/>
            <w:rFonts w:ascii="Marianne Light" w:hAnsi="Marianne Light" w:cs="Arial"/>
            <w:color w:val="2C2C2C"/>
            <w:sz w:val="18"/>
            <w:szCs w:val="18"/>
          </w:rPr>
          <w:t>Méthanisation et réseau de chaleur à Gaillon (27)</w:t>
        </w:r>
      </w:hyperlink>
    </w:p>
    <w:p w14:paraId="7D18BBFA" w14:textId="77777777" w:rsidR="00432829" w:rsidRPr="004D74C1" w:rsidRDefault="00000000" w:rsidP="00432829">
      <w:pPr>
        <w:pStyle w:val="Paragraphedeliste"/>
        <w:numPr>
          <w:ilvl w:val="0"/>
          <w:numId w:val="27"/>
        </w:numPr>
        <w:rPr>
          <w:rStyle w:val="Lienhypertexte"/>
          <w:rFonts w:ascii="Marianne Light" w:hAnsi="Marianne Light" w:cs="Arial"/>
          <w:color w:val="2C2C2C"/>
          <w:sz w:val="18"/>
          <w:szCs w:val="18"/>
        </w:rPr>
      </w:pPr>
      <w:hyperlink r:id="rId23" w:history="1">
        <w:r w:rsidR="00432829" w:rsidRPr="004D74C1">
          <w:rPr>
            <w:rStyle w:val="Lienhypertexte"/>
            <w:rFonts w:ascii="Marianne Light" w:hAnsi="Marianne Light" w:cs="Arial"/>
            <w:color w:val="2C2C2C"/>
            <w:sz w:val="18"/>
            <w:szCs w:val="18"/>
          </w:rPr>
          <w:t>Unité de</w:t>
        </w:r>
        <w:r w:rsidR="00432829" w:rsidRPr="004D74C1">
          <w:rPr>
            <w:rStyle w:val="Lienhypertexte"/>
            <w:rFonts w:ascii="Calibri" w:hAnsi="Calibri" w:cs="Calibri"/>
            <w:color w:val="2C2C2C"/>
            <w:sz w:val="18"/>
            <w:szCs w:val="18"/>
          </w:rPr>
          <w:t> </w:t>
        </w:r>
        <w:r w:rsidR="00432829" w:rsidRPr="004D74C1">
          <w:rPr>
            <w:rStyle w:val="lev"/>
            <w:rFonts w:ascii="Marianne Light" w:hAnsi="Marianne Light" w:cs="Arial"/>
            <w:color w:val="2C2C2C"/>
            <w:sz w:val="18"/>
            <w:szCs w:val="18"/>
          </w:rPr>
          <w:t>méthanisation</w:t>
        </w:r>
        <w:r w:rsidR="00432829" w:rsidRPr="004D74C1">
          <w:rPr>
            <w:rStyle w:val="Lienhypertexte"/>
            <w:rFonts w:ascii="Calibri" w:hAnsi="Calibri" w:cs="Calibri"/>
            <w:color w:val="2C2C2C"/>
            <w:sz w:val="18"/>
            <w:szCs w:val="18"/>
          </w:rPr>
          <w:t> </w:t>
        </w:r>
        <w:r w:rsidR="00432829" w:rsidRPr="004D74C1">
          <w:rPr>
            <w:rStyle w:val="Lienhypertexte"/>
            <w:rFonts w:ascii="Marianne Light" w:hAnsi="Marianne Light" w:cs="Arial"/>
            <w:color w:val="2C2C2C"/>
            <w:sz w:val="18"/>
            <w:szCs w:val="18"/>
          </w:rPr>
          <w:t xml:space="preserve">au </w:t>
        </w:r>
        <w:proofErr w:type="spellStart"/>
        <w:r w:rsidR="00432829" w:rsidRPr="004D74C1">
          <w:rPr>
            <w:rStyle w:val="Lienhypertexte"/>
            <w:rFonts w:ascii="Marianne Light" w:hAnsi="Marianne Light" w:cs="Arial"/>
            <w:color w:val="2C2C2C"/>
            <w:sz w:val="18"/>
            <w:szCs w:val="18"/>
          </w:rPr>
          <w:t>Zooparc</w:t>
        </w:r>
        <w:proofErr w:type="spellEnd"/>
        <w:r w:rsidR="00432829" w:rsidRPr="004D74C1">
          <w:rPr>
            <w:rStyle w:val="Lienhypertexte"/>
            <w:rFonts w:ascii="Marianne Light" w:hAnsi="Marianne Light" w:cs="Arial"/>
            <w:color w:val="2C2C2C"/>
            <w:sz w:val="18"/>
            <w:szCs w:val="18"/>
          </w:rPr>
          <w:t xml:space="preserve"> de Beauval (41) ...</w:t>
        </w:r>
      </w:hyperlink>
    </w:p>
    <w:p w14:paraId="38F07070" w14:textId="77777777" w:rsidR="00432829" w:rsidRPr="004D74C1" w:rsidRDefault="00000000" w:rsidP="00432829">
      <w:pPr>
        <w:rPr>
          <w:rFonts w:ascii="Marianne Light" w:hAnsi="Marianne Light" w:cs="Arial"/>
          <w:sz w:val="18"/>
          <w:szCs w:val="18"/>
        </w:rPr>
      </w:pPr>
      <w:hyperlink r:id="rId24" w:history="1">
        <w:r w:rsidR="00432829" w:rsidRPr="004D74C1">
          <w:rPr>
            <w:rStyle w:val="Lienhypertexte"/>
            <w:rFonts w:ascii="Marianne Light" w:hAnsi="Marianne Light" w:cs="Arial"/>
            <w:sz w:val="18"/>
            <w:szCs w:val="18"/>
          </w:rPr>
          <w:t>Rubrique biogaz du site du ministère de la Transition Écologique et Solidaire</w:t>
        </w:r>
      </w:hyperlink>
    </w:p>
    <w:p w14:paraId="7B165406" w14:textId="77777777" w:rsidR="00432829" w:rsidRPr="004D74C1" w:rsidRDefault="00000000" w:rsidP="00432829">
      <w:pPr>
        <w:rPr>
          <w:rFonts w:ascii="Marianne Light" w:hAnsi="Marianne Light" w:cs="Arial"/>
          <w:sz w:val="18"/>
          <w:szCs w:val="18"/>
        </w:rPr>
      </w:pPr>
      <w:hyperlink r:id="rId25" w:history="1">
        <w:r w:rsidR="00432829" w:rsidRPr="004D74C1">
          <w:rPr>
            <w:rStyle w:val="Lienhypertexte"/>
            <w:rFonts w:ascii="Marianne Light" w:hAnsi="Marianne Light" w:cs="Arial"/>
            <w:sz w:val="18"/>
            <w:szCs w:val="18"/>
          </w:rPr>
          <w:t>Club Biogaz</w:t>
        </w:r>
        <w:r w:rsidR="00432829" w:rsidRPr="004D74C1">
          <w:rPr>
            <w:rStyle w:val="Lienhypertexte"/>
            <w:rFonts w:cs="Calibri"/>
            <w:sz w:val="18"/>
            <w:szCs w:val="18"/>
          </w:rPr>
          <w:t> </w:t>
        </w:r>
        <w:r w:rsidR="00432829" w:rsidRPr="004D74C1">
          <w:rPr>
            <w:rStyle w:val="Lienhypertexte"/>
            <w:rFonts w:ascii="Marianne Light" w:hAnsi="Marianne Light" w:cs="Arial"/>
            <w:sz w:val="18"/>
            <w:szCs w:val="18"/>
          </w:rPr>
          <w:t>: pr</w:t>
        </w:r>
        <w:r w:rsidR="00432829" w:rsidRPr="004D74C1">
          <w:rPr>
            <w:rStyle w:val="Lienhypertexte"/>
            <w:rFonts w:ascii="Marianne Light" w:hAnsi="Marianne Light" w:cs="Marianne Light"/>
            <w:sz w:val="18"/>
            <w:szCs w:val="18"/>
          </w:rPr>
          <w:t>é</w:t>
        </w:r>
        <w:r w:rsidR="00432829" w:rsidRPr="004D74C1">
          <w:rPr>
            <w:rStyle w:val="Lienhypertexte"/>
            <w:rFonts w:ascii="Marianne Light" w:hAnsi="Marianne Light" w:cs="Arial"/>
            <w:sz w:val="18"/>
            <w:szCs w:val="18"/>
          </w:rPr>
          <w:t xml:space="preserve">sentation du dispositif </w:t>
        </w:r>
        <w:r w:rsidR="00432829" w:rsidRPr="004D74C1">
          <w:rPr>
            <w:rStyle w:val="Lienhypertexte"/>
            <w:rFonts w:ascii="Marianne Light" w:hAnsi="Marianne Light" w:cs="Marianne Light"/>
            <w:sz w:val="18"/>
            <w:szCs w:val="18"/>
          </w:rPr>
          <w:t>«</w:t>
        </w:r>
        <w:r w:rsidR="00432829" w:rsidRPr="004D74C1">
          <w:rPr>
            <w:rStyle w:val="Lienhypertexte"/>
            <w:rFonts w:cs="Calibri"/>
            <w:sz w:val="18"/>
            <w:szCs w:val="18"/>
          </w:rPr>
          <w:t> </w:t>
        </w:r>
        <w:proofErr w:type="spellStart"/>
        <w:r w:rsidR="00432829" w:rsidRPr="004D74C1">
          <w:rPr>
            <w:rStyle w:val="Lienhypertexte"/>
            <w:rFonts w:ascii="Marianne Light" w:hAnsi="Marianne Light" w:cs="Arial"/>
            <w:sz w:val="18"/>
            <w:szCs w:val="18"/>
          </w:rPr>
          <w:t>Qualimétha</w:t>
        </w:r>
        <w:proofErr w:type="spellEnd"/>
      </w:hyperlink>
      <w:r w:rsidR="00432829" w:rsidRPr="004D74C1">
        <w:rPr>
          <w:rFonts w:cs="Calibri"/>
          <w:sz w:val="18"/>
          <w:szCs w:val="18"/>
        </w:rPr>
        <w:t> </w:t>
      </w:r>
      <w:r w:rsidR="00432829" w:rsidRPr="004D74C1">
        <w:rPr>
          <w:rFonts w:ascii="Marianne Light" w:hAnsi="Marianne Light" w:cs="Arial"/>
          <w:sz w:val="18"/>
          <w:szCs w:val="18"/>
        </w:rPr>
        <w:t>»</w:t>
      </w:r>
    </w:p>
    <w:p w14:paraId="22A25421" w14:textId="77777777" w:rsidR="00432829" w:rsidRPr="004D74C1" w:rsidRDefault="00000000" w:rsidP="00432829">
      <w:pPr>
        <w:rPr>
          <w:rFonts w:ascii="Marianne Light" w:hAnsi="Marianne Light" w:cs="Arial"/>
          <w:sz w:val="18"/>
          <w:szCs w:val="18"/>
        </w:rPr>
      </w:pPr>
      <w:hyperlink r:id="rId26" w:history="1">
        <w:r w:rsidR="00432829" w:rsidRPr="004D74C1">
          <w:rPr>
            <w:rStyle w:val="Lienhypertexte"/>
            <w:rFonts w:ascii="Marianne Light" w:hAnsi="Marianne Light" w:cs="Arial"/>
            <w:sz w:val="18"/>
            <w:szCs w:val="18"/>
          </w:rPr>
          <w:t>Association des agriculteurs et des méthaniseurs de France</w:t>
        </w:r>
      </w:hyperlink>
    </w:p>
    <w:p w14:paraId="792F1E37" w14:textId="77777777" w:rsidR="00432829" w:rsidRDefault="00432829" w:rsidP="00FD1BF7"/>
    <w:p w14:paraId="3BE9F3F8" w14:textId="194137AE" w:rsidR="005B21EE" w:rsidRDefault="005B21EE" w:rsidP="00F45613">
      <w:pPr>
        <w:spacing w:line="240" w:lineRule="auto"/>
        <w:jc w:val="both"/>
        <w:rPr>
          <w:rFonts w:ascii="Marianne Light" w:hAnsi="Marianne Light" w:cs="Arial"/>
          <w:sz w:val="18"/>
          <w:szCs w:val="18"/>
        </w:rPr>
      </w:pPr>
    </w:p>
    <w:p w14:paraId="7601C5BB" w14:textId="77777777" w:rsidR="005B21EE" w:rsidRPr="005B21EE" w:rsidRDefault="005B21EE" w:rsidP="00F45613">
      <w:pPr>
        <w:spacing w:line="240" w:lineRule="auto"/>
        <w:jc w:val="both"/>
        <w:rPr>
          <w:rFonts w:ascii="Marianne Light" w:hAnsi="Marianne Light" w:cs="Arial"/>
          <w:sz w:val="18"/>
          <w:szCs w:val="18"/>
        </w:rPr>
      </w:pPr>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58242" behindDoc="0" locked="0" layoutInCell="1" allowOverlap="1" wp14:anchorId="74E55D64" wp14:editId="5D9EE57B">
                <wp:simplePos x="0" y="0"/>
                <wp:positionH relativeFrom="margin">
                  <wp:posOffset>-3810</wp:posOffset>
                </wp:positionH>
                <wp:positionV relativeFrom="paragraph">
                  <wp:posOffset>333375</wp:posOffset>
                </wp:positionV>
                <wp:extent cx="6372225" cy="2320290"/>
                <wp:effectExtent l="0" t="0" r="2857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320290"/>
                        </a:xfrm>
                        <a:prstGeom prst="rect">
                          <a:avLst/>
                        </a:prstGeom>
                        <a:solidFill>
                          <a:srgbClr val="FFFFFF"/>
                        </a:solidFill>
                        <a:ln w="9525">
                          <a:solidFill>
                            <a:srgbClr val="000000"/>
                          </a:solidFill>
                          <a:miter lim="800000"/>
                          <a:headEnd/>
                          <a:tailEnd/>
                        </a:ln>
                      </wps:spPr>
                      <wps:txbx>
                        <w:txbxContent>
                          <w:p w14:paraId="4433511F" w14:textId="1C33B16A" w:rsidR="00F45613" w:rsidRPr="001209FD" w:rsidRDefault="00F45613" w:rsidP="00F45613">
                            <w:pPr>
                              <w:spacing w:line="360" w:lineRule="auto"/>
                              <w:rPr>
                                <w:rFonts w:ascii="Marianne Light" w:hAnsi="Marianne Light" w:cs="Arial"/>
                                <w:sz w:val="18"/>
                                <w:szCs w:val="18"/>
                              </w:rPr>
                            </w:pPr>
                            <w:r w:rsidRPr="001209FD">
                              <w:rPr>
                                <w:rFonts w:ascii="Marianne Light" w:hAnsi="Marianne Light" w:cs="Arial"/>
                                <w:sz w:val="18"/>
                                <w:szCs w:val="18"/>
                              </w:rPr>
                              <w:t>En application des articles L. 131-3 à L.131-7 et R.131-1 à R.131-26</w:t>
                            </w:r>
                            <w:r w:rsidR="007D7259">
                              <w:rPr>
                                <w:rFonts w:ascii="Marianne Light" w:hAnsi="Marianne Light" w:cs="Arial"/>
                                <w:sz w:val="18"/>
                                <w:szCs w:val="18"/>
                              </w:rPr>
                              <w:t>-4</w:t>
                            </w:r>
                            <w:r w:rsidRPr="001209FD">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1209FD" w:rsidRDefault="00F45613" w:rsidP="00F45613">
                            <w:pPr>
                              <w:spacing w:line="360" w:lineRule="auto"/>
                              <w:rPr>
                                <w:rFonts w:ascii="Marianne Light" w:hAnsi="Marianne Light" w:cs="Arial"/>
                                <w:sz w:val="18"/>
                                <w:szCs w:val="18"/>
                              </w:rPr>
                            </w:pPr>
                            <w:r w:rsidRPr="001209FD">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1209FD" w:rsidRDefault="00F45613" w:rsidP="00F45613">
                            <w:pPr>
                              <w:spacing w:line="360" w:lineRule="auto"/>
                              <w:rPr>
                                <w:rFonts w:ascii="Marianne Light" w:hAnsi="Marianne Light" w:cs="Arial"/>
                                <w:sz w:val="18"/>
                                <w:szCs w:val="18"/>
                              </w:rPr>
                            </w:pPr>
                            <w:r w:rsidRPr="001209FD">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27" w:history="1">
                              <w:r w:rsidRPr="001209FD">
                                <w:rPr>
                                  <w:rStyle w:val="Lienhypertexte"/>
                                  <w:rFonts w:ascii="Marianne Light" w:eastAsiaTheme="majorEastAsia" w:hAnsi="Marianne Light" w:cs="Arial"/>
                                  <w:color w:val="0563C1"/>
                                  <w:sz w:val="18"/>
                                  <w:szCs w:val="18"/>
                                </w:rPr>
                                <w:t>https://www.ademe.fr/dossier/aides-lademe/aides-financieres-lademe</w:t>
                              </w:r>
                            </w:hyperlink>
                            <w:r w:rsidRPr="001209FD">
                              <w:rPr>
                                <w:rFonts w:ascii="Marianne Light" w:hAnsi="Marianne Light" w:cs="Arial"/>
                                <w:color w:val="0563C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Text Box 5" style="position:absolute;left:0;text-align:left;margin-left:-.3pt;margin-top:26.25pt;width:501.75pt;height:182.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C8FAIAACcEAAAOAAAAZHJzL2Uyb0RvYy54bWysU81u2zAMvg/YOwi6L3bcpG2MOEWXLsOA&#10;7gfo9gC0LMfCZFGTlNjd049S0jTohh2G6SCQIvWR/Egub8Zes710XqGp+HSScyaNwEaZbcW/fd28&#10;uebMBzANaDSy4o/S85vV61fLwZaywA51Ix0jEOPLwVa8C8GWWeZFJ3vwE7TSkLFF10Mg1W2zxsFA&#10;6L3Oijy/zAZ0jXUopPf0encw8lXCb1spwue29TIwXXHKLaTbpbuOd7ZaQrl1YDsljmnAP2TRgzIU&#10;9AR1BwHYzqnfoHolHHpsw0Rgn2HbKiFTDVTNNH9RzUMHVqZaiBxvTzT5/wcrPu0f7BfHwvgWR2pg&#10;KsLbexTfPTO47sBs5a1zOHQSGgo8jZRlg/Xl8Wuk2pc+gtTDR2yoybALmIDG1vWRFaqTETo14PFE&#10;uhwDE/R4eXFVFMWcM0G24qLIi0VqSwbl03frfHgvsWdRqLijriZ42N/7ENOB8sklRvOoVbNRWifF&#10;beu1dmwPNAGbdFIFL9y0YUPFF3NK5O8QeTp/guhVoFHWqq/49ckJysjbO9OkQQug9EGmlLU5Ehm5&#10;O7AYxnpkqiEeYoDIa43NIzHr8DC5tGkkdOh+cjbQ1Fbc/9iBk5zpD4a6s5jOZnHMkzKbXxWkuHNL&#10;fW4BIwiq4oGzg7gOaTUiAwZvqYutSvw+Z3JMmaYx0X7cnDju53ryet7v1S8AAAD//wMAUEsDBBQA&#10;BgAIAAAAIQCeXuYS4AAAAAkBAAAPAAAAZHJzL2Rvd25yZXYueG1sTI9PT8JAFMTvJn6HzTPxYmCX&#10;CoXWvhJjopGbAtHr0n20jfundpdSv73LSY+Tmcz8pliPRrOBet86izCbCmBkK6daWyPsd8+TFTAf&#10;pFVSO0sIP+RhXV5fFTJX7mzfadiGmsUS63OJ0ITQ5Zz7qiEj/dR1ZKN3dL2RIcq+5qqX51huNE+E&#10;SLmRrY0LjezoqaHqa3syCKv56/DpN/dvH1V61Fm4Ww4v3z3i7c34+AAs0Bj+wnDBj+hQRqaDO1nl&#10;mUaYpDGIsEgWwC62EEkG7IAwny0z4GXB/z8ofwEAAP//AwBQSwECLQAUAAYACAAAACEAtoM4kv4A&#10;AADhAQAAEwAAAAAAAAAAAAAAAAAAAAAAW0NvbnRlbnRfVHlwZXNdLnhtbFBLAQItABQABgAIAAAA&#10;IQA4/SH/1gAAAJQBAAALAAAAAAAAAAAAAAAAAC8BAABfcmVscy8ucmVsc1BLAQItABQABgAIAAAA&#10;IQAd1eC8FAIAACcEAAAOAAAAAAAAAAAAAAAAAC4CAABkcnMvZTJvRG9jLnhtbFBLAQItABQABgAI&#10;AAAAIQCeXuYS4AAAAAkBAAAPAAAAAAAAAAAAAAAAAG4EAABkcnMvZG93bnJldi54bWxQSwUGAAAA&#10;AAQABADzAAAAewUAAAAA&#10;" w14:anchorId="74E55D64">
                <v:textbox>
                  <w:txbxContent>
                    <w:p w:rsidRPr="001209FD" w:rsidR="00F45613" w:rsidP="00F45613" w:rsidRDefault="00F45613" w14:paraId="4433511F" w14:textId="1C33B16A">
                      <w:pPr>
                        <w:spacing w:line="360" w:lineRule="auto"/>
                        <w:rPr>
                          <w:rFonts w:ascii="Marianne Light" w:hAnsi="Marianne Light" w:cs="Arial"/>
                          <w:sz w:val="18"/>
                          <w:szCs w:val="18"/>
                        </w:rPr>
                      </w:pPr>
                      <w:r w:rsidRPr="001209FD">
                        <w:rPr>
                          <w:rFonts w:ascii="Marianne Light" w:hAnsi="Marianne Light" w:cs="Arial"/>
                          <w:sz w:val="18"/>
                          <w:szCs w:val="18"/>
                        </w:rPr>
                        <w:t>En application des articles L. 131-3 à L.131-7 et R.131-1 à R.131-26</w:t>
                      </w:r>
                      <w:r w:rsidR="007D7259">
                        <w:rPr>
                          <w:rFonts w:ascii="Marianne Light" w:hAnsi="Marianne Light" w:cs="Arial"/>
                          <w:sz w:val="18"/>
                          <w:szCs w:val="18"/>
                        </w:rPr>
                        <w:t>-4</w:t>
                      </w:r>
                      <w:r w:rsidRPr="001209FD">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rsidRPr="001209FD" w:rsidR="00F45613" w:rsidP="00F45613" w:rsidRDefault="00F45613" w14:paraId="7FBBF730" w14:textId="77777777">
                      <w:pPr>
                        <w:spacing w:line="360" w:lineRule="auto"/>
                        <w:rPr>
                          <w:rFonts w:ascii="Marianne Light" w:hAnsi="Marianne Light" w:cs="Arial"/>
                          <w:sz w:val="18"/>
                          <w:szCs w:val="18"/>
                        </w:rPr>
                      </w:pPr>
                      <w:r w:rsidRPr="001209FD">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rsidRPr="001209FD" w:rsidR="00F45613" w:rsidP="00F45613" w:rsidRDefault="00F45613" w14:paraId="6906DFFA" w14:textId="77777777">
                      <w:pPr>
                        <w:spacing w:line="360" w:lineRule="auto"/>
                        <w:rPr>
                          <w:rFonts w:ascii="Marianne Light" w:hAnsi="Marianne Light" w:cs="Arial"/>
                          <w:sz w:val="18"/>
                          <w:szCs w:val="18"/>
                        </w:rPr>
                      </w:pPr>
                      <w:r w:rsidRPr="001209FD">
                        <w:rPr>
                          <w:rFonts w:ascii="Marianne Light" w:hAnsi="Marianne Light" w:cs="Arial"/>
                          <w:sz w:val="18"/>
                          <w:szCs w:val="18"/>
                        </w:rPr>
                        <w:t xml:space="preserve">Les dispositions des règles générales d’attribution des aides de l’ADEME sont disponibles sur le site internet de l’ADEME à l’adresse suivante : </w:t>
                      </w:r>
                      <w:hyperlink w:history="1" r:id="rId28">
                        <w:r w:rsidRPr="001209FD">
                          <w:rPr>
                            <w:rStyle w:val="Lienhypertexte"/>
                            <w:rFonts w:ascii="Marianne Light" w:hAnsi="Marianne Light" w:cs="Arial" w:eastAsiaTheme="majorEastAsia"/>
                            <w:color w:val="0563C1"/>
                            <w:sz w:val="18"/>
                            <w:szCs w:val="18"/>
                          </w:rPr>
                          <w:t>https://www.ademe.fr/dossier/aides-lademe/aides-financieres-lademe</w:t>
                        </w:r>
                      </w:hyperlink>
                      <w:r w:rsidRPr="001209FD">
                        <w:rPr>
                          <w:rFonts w:ascii="Marianne Light" w:hAnsi="Marianne Light" w:cs="Arial"/>
                          <w:color w:val="0563C1"/>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96644E">
      <w:headerReference w:type="default" r:id="rId29"/>
      <w:footerReference w:type="default" r:id="rId30"/>
      <w:headerReference w:type="first" r:id="rId31"/>
      <w:footerReference w:type="first" r:id="rId32"/>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6C80" w14:textId="77777777" w:rsidR="00154EA8" w:rsidRDefault="00154EA8" w:rsidP="00355E54">
      <w:pPr>
        <w:spacing w:after="0" w:line="240" w:lineRule="auto"/>
      </w:pPr>
      <w:r>
        <w:separator/>
      </w:r>
    </w:p>
  </w:endnote>
  <w:endnote w:type="continuationSeparator" w:id="0">
    <w:p w14:paraId="75E47011" w14:textId="77777777" w:rsidR="00154EA8" w:rsidRDefault="00154EA8" w:rsidP="00355E54">
      <w:pPr>
        <w:spacing w:after="0" w:line="240" w:lineRule="auto"/>
      </w:pPr>
      <w:r>
        <w:continuationSeparator/>
      </w:r>
    </w:p>
  </w:endnote>
  <w:endnote w:type="continuationNotice" w:id="1">
    <w:p w14:paraId="047893B8" w14:textId="77777777" w:rsidR="00154EA8" w:rsidRDefault="00154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C6AC" w14:textId="67F4FA18" w:rsidR="0096644E" w:rsidRDefault="0096644E" w:rsidP="0096644E">
    <w:pPr>
      <w:pStyle w:val="Pieddepage"/>
      <w:jc w:val="right"/>
      <w:rPr>
        <w:rFonts w:ascii="Marianne" w:hAnsi="Marianne"/>
        <w:sz w:val="16"/>
        <w:szCs w:val="16"/>
      </w:rPr>
    </w:pPr>
    <w:r>
      <w:rPr>
        <w:rFonts w:ascii="Marianne Light" w:hAnsi="Marianne Light"/>
        <w:sz w:val="16"/>
        <w:szCs w:val="16"/>
      </w:rPr>
      <w:t>Investissements dans une installation de méthanisation (chaleur, cogénération ou injection)</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AD302C">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50239260" w14:textId="6376E6EE" w:rsidR="00BE673B" w:rsidRPr="0096644E" w:rsidRDefault="0096644E" w:rsidP="0096644E">
    <w:pPr>
      <w:pStyle w:val="Pieddepage"/>
      <w:jc w:val="right"/>
    </w:pPr>
    <w:r w:rsidRPr="0038673F">
      <w:rPr>
        <w:noProof/>
        <w:sz w:val="16"/>
        <w:szCs w:val="16"/>
      </w:rPr>
      <w:drawing>
        <wp:anchor distT="0" distB="0" distL="114300" distR="114300" simplePos="0" relativeHeight="251658242" behindDoc="1" locked="1" layoutInCell="1" allowOverlap="1" wp14:anchorId="2F00D078" wp14:editId="4D4A66EE">
          <wp:simplePos x="0" y="0"/>
          <wp:positionH relativeFrom="page">
            <wp:posOffset>6716395</wp:posOffset>
          </wp:positionH>
          <wp:positionV relativeFrom="page">
            <wp:posOffset>10194925</wp:posOffset>
          </wp:positionV>
          <wp:extent cx="100330" cy="1003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DE FINANCEMENT </w:t>
    </w:r>
    <w:r w:rsidR="00AD302C">
      <w:rPr>
        <w:rFonts w:ascii="Marianne" w:hAnsi="Marianne"/>
        <w:sz w:val="16"/>
        <w:szCs w:val="16"/>
      </w:rPr>
      <w:t>202</w:t>
    </w:r>
    <w:r w:rsidR="0009373D">
      <w:rPr>
        <w:rFonts w:ascii="Marianne" w:hAnsi="Marianne"/>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6FF2D7" w14:paraId="4A317AC9" w14:textId="77777777" w:rsidTr="406FF2D7">
      <w:trPr>
        <w:trHeight w:val="300"/>
      </w:trPr>
      <w:tc>
        <w:tcPr>
          <w:tcW w:w="3020" w:type="dxa"/>
        </w:tcPr>
        <w:p w14:paraId="4DE7BC3C" w14:textId="70DC43EE" w:rsidR="406FF2D7" w:rsidRDefault="406FF2D7" w:rsidP="406FF2D7">
          <w:pPr>
            <w:pStyle w:val="En-tte"/>
            <w:ind w:left="-115"/>
          </w:pPr>
        </w:p>
      </w:tc>
      <w:tc>
        <w:tcPr>
          <w:tcW w:w="3020" w:type="dxa"/>
        </w:tcPr>
        <w:p w14:paraId="70F4F9F4" w14:textId="176ED13C" w:rsidR="406FF2D7" w:rsidRDefault="406FF2D7" w:rsidP="406FF2D7">
          <w:pPr>
            <w:pStyle w:val="En-tte"/>
            <w:jc w:val="center"/>
          </w:pPr>
        </w:p>
      </w:tc>
      <w:tc>
        <w:tcPr>
          <w:tcW w:w="3020" w:type="dxa"/>
        </w:tcPr>
        <w:p w14:paraId="5ECEC154" w14:textId="77E46492" w:rsidR="406FF2D7" w:rsidRDefault="406FF2D7" w:rsidP="406FF2D7">
          <w:pPr>
            <w:pStyle w:val="En-tte"/>
            <w:ind w:right="-115"/>
            <w:jc w:val="right"/>
          </w:pPr>
        </w:p>
      </w:tc>
    </w:tr>
  </w:tbl>
  <w:p w14:paraId="1CD24745" w14:textId="2DAFA6F1" w:rsidR="00930C7B" w:rsidRDefault="00930C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28B2" w14:textId="77777777" w:rsidR="00154EA8" w:rsidRDefault="00154EA8" w:rsidP="00355E54">
      <w:pPr>
        <w:spacing w:after="0" w:line="240" w:lineRule="auto"/>
      </w:pPr>
      <w:r>
        <w:separator/>
      </w:r>
    </w:p>
  </w:footnote>
  <w:footnote w:type="continuationSeparator" w:id="0">
    <w:p w14:paraId="46C58521" w14:textId="77777777" w:rsidR="00154EA8" w:rsidRDefault="00154EA8" w:rsidP="00355E54">
      <w:pPr>
        <w:spacing w:after="0" w:line="240" w:lineRule="auto"/>
      </w:pPr>
      <w:r>
        <w:continuationSeparator/>
      </w:r>
    </w:p>
  </w:footnote>
  <w:footnote w:type="continuationNotice" w:id="1">
    <w:p w14:paraId="316E00D2" w14:textId="77777777" w:rsidR="00154EA8" w:rsidRDefault="00154EA8">
      <w:pPr>
        <w:spacing w:after="0" w:line="240" w:lineRule="auto"/>
      </w:pPr>
    </w:p>
  </w:footnote>
  <w:footnote w:id="2">
    <w:p w14:paraId="45DB2650" w14:textId="3AF21482" w:rsidR="001053DC" w:rsidRDefault="001053DC">
      <w:pPr>
        <w:pStyle w:val="Notedebasdepage"/>
      </w:pPr>
      <w:r>
        <w:rPr>
          <w:rStyle w:val="Appelnotedebasdep"/>
        </w:rPr>
        <w:footnoteRef/>
      </w:r>
      <w:r>
        <w:t xml:space="preserve"> Au sens du décret du 4 août 2022 </w:t>
      </w:r>
      <w:hyperlink r:id="rId1" w:history="1">
        <w:r w:rsidRPr="00610E1E">
          <w:rPr>
            <w:rStyle w:val="Lienhypertexte"/>
          </w:rPr>
          <w:t>https://www.legifrance.gouv.fr/jorf/id/JORFTEXT000046144291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6FF2D7" w14:paraId="52561050" w14:textId="77777777" w:rsidTr="406FF2D7">
      <w:trPr>
        <w:trHeight w:val="300"/>
      </w:trPr>
      <w:tc>
        <w:tcPr>
          <w:tcW w:w="3020" w:type="dxa"/>
        </w:tcPr>
        <w:p w14:paraId="6049F752" w14:textId="0E24CF79" w:rsidR="406FF2D7" w:rsidRDefault="406FF2D7" w:rsidP="406FF2D7">
          <w:pPr>
            <w:pStyle w:val="En-tte"/>
            <w:ind w:left="-115"/>
          </w:pPr>
        </w:p>
      </w:tc>
      <w:tc>
        <w:tcPr>
          <w:tcW w:w="3020" w:type="dxa"/>
        </w:tcPr>
        <w:p w14:paraId="24F52513" w14:textId="460CF782" w:rsidR="406FF2D7" w:rsidRDefault="406FF2D7" w:rsidP="406FF2D7">
          <w:pPr>
            <w:pStyle w:val="En-tte"/>
            <w:jc w:val="center"/>
          </w:pPr>
        </w:p>
      </w:tc>
      <w:tc>
        <w:tcPr>
          <w:tcW w:w="3020" w:type="dxa"/>
        </w:tcPr>
        <w:p w14:paraId="43F6A719" w14:textId="5F5D902A" w:rsidR="406FF2D7" w:rsidRDefault="406FF2D7" w:rsidP="406FF2D7">
          <w:pPr>
            <w:pStyle w:val="En-tte"/>
            <w:ind w:right="-115"/>
            <w:jc w:val="right"/>
          </w:pPr>
        </w:p>
      </w:tc>
    </w:tr>
  </w:tbl>
  <w:p w14:paraId="7F30B571" w14:textId="3704D0A1" w:rsidR="00930C7B" w:rsidRDefault="00930C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CAD" w14:textId="6660917C" w:rsidR="00C202B3" w:rsidRDefault="00444511">
    <w:pPr>
      <w:pStyle w:val="En-tte"/>
    </w:pPr>
    <w:r w:rsidRPr="00444511">
      <w:rPr>
        <w:noProof/>
      </w:rPr>
      <mc:AlternateContent>
        <mc:Choice Requires="wps">
          <w:drawing>
            <wp:anchor distT="0" distB="0" distL="114300" distR="114300" simplePos="0" relativeHeight="251658240" behindDoc="0" locked="0" layoutInCell="1" allowOverlap="1" wp14:anchorId="7B0D664E" wp14:editId="7E345DC4">
              <wp:simplePos x="0" y="0"/>
              <wp:positionH relativeFrom="margin">
                <wp:posOffset>-283210</wp:posOffset>
              </wp:positionH>
              <wp:positionV relativeFrom="paragraph">
                <wp:posOffset>1022350</wp:posOffset>
              </wp:positionV>
              <wp:extent cx="6972300" cy="8591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0366582">
            <v:rect id="Rectangle 3" style="position:absolute;margin-left:-22.3pt;margin-top:80.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7F7A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kEmgIAAI8FAAAOAAAAZHJzL2Uyb0RvYy54bWysVEtPGzEQvlfqf7B8L7ubECARGxQFUVVC&#10;gICKs/HaWUtej2s72aS/vmPvg5SiHqrm4Hh2Zr7xfPO4vNo3muyE8wpMSYuTnBJhOFTKbEr6/fnm&#10;ywUlPjBTMQ1GlPQgPL1afv502dqFmEANuhKOIIjxi9aWtA7BLrLM81o0zJ+AFQaVElzDAopuk1WO&#10;tYje6GyS52dZC66yDrjwHr9ed0q6TPhSCh7upfQiEF1SfFtIp0vnazyz5SVbbByzteL9M9g/vKJh&#10;ymDQEeqaBUa2Tv0B1SjuwIMMJxyaDKRUXKQcMJsif5fNU82sSLkgOd6ONPn/B8vvdg+OqKqkU0oM&#10;a7BEj0gaMxstyDTS01q/QKsn++B6yeM15rqXron/mAXZJ0oPI6ViHwjHj2fz88k0R+Y56i5m82I2&#10;S6Rnb+7W+fBVQEPipaQOwycq2e7WBwyJpoNJjGbgRmmd6qYNabHp5jliRpUHraqoTUJsIbHWjuwY&#10;Fj/si5gNgh1ZoaQNfow5dlmlWzhoESG0eRQSycE8Jl2A3zEZ58KEolPVrBJdqFmOvyHY4JFCJ8CI&#10;LPGRI3YPMFh2IAN29+bePrqK1NWjc5/535xHjxQZTBidG2XAfZSZxqz6yJ39QFJHTWTpFaoDto6D&#10;bqa85TcKC3jLfHhgDocIi46LIdzjITVgoaC/UVKD+/nR92iPvY1aSlocypL6H1vmBCX6m8Gunxen&#10;p3GKk3A6O5+g4I41r8cas23WgKUvcAVZnq7RPujhKh00L7g/VjEqqpjhGLukPLhBWIduWeAG4mK1&#10;SmY4uZaFW/NkeQSPrMYGfd6/MGf7Lg44AHcwDDBbvGvmzjZ6GlhtA0iVOv2N155vnPrUOP2Gimvl&#10;WE5Wb3t0+QsAAP//AwBQSwMEFAAGAAgAAAAhANjjxWXiAAAADQEAAA8AAABkcnMvZG93bnJldi54&#10;bWxMj81OwzAQhO9IvIO1SNxaOzSNUBqnQuVHAnFp6KU3J97GEbEdxW4a3p7tCW47mk+zM8V2tj2b&#10;cAyddxKSpQCGrvG6c62Ew9fr4hFYiMpp1XuHEn4wwLa8vSlUrv3F7XGqYssoxIVcSTAxDjnnoTFo&#10;VVj6AR15Jz9aFUmOLdejulC47fmDEBm3qnP0wagBdwab7+psJZyGevV53B9FVb9/7F7etOHPk5Hy&#10;/m5+2gCLOMc/GK71qTqU1Kn2Z6cD6yUs0jQjlIwsoVFXQqxXKbCarnWSCuBlwf+vKH8BAAD//wMA&#10;UEsBAi0AFAAGAAgAAAAhALaDOJL+AAAA4QEAABMAAAAAAAAAAAAAAAAAAAAAAFtDb250ZW50X1R5&#10;cGVzXS54bWxQSwECLQAUAAYACAAAACEAOP0h/9YAAACUAQAACwAAAAAAAAAAAAAAAAAvAQAAX3Jl&#10;bHMvLnJlbHNQSwECLQAUAAYACAAAACEAUw3ZBJoCAACPBQAADgAAAAAAAAAAAAAAAAAuAgAAZHJz&#10;L2Uyb0RvYy54bWxQSwECLQAUAAYACAAAACEA2OPFZeIAAAANAQAADwAAAAAAAAAAAAAAAAD0BAAA&#10;ZHJzL2Rvd25yZXYueG1sUEsFBgAAAAAEAAQA8wAAAAMGAAAAAA==&#10;">
              <w10:wrap anchorx="margin"/>
            </v:rect>
          </w:pict>
        </mc:Fallback>
      </mc:AlternateContent>
    </w:r>
    <w:r w:rsidRPr="00444511">
      <w:rPr>
        <w:noProof/>
      </w:rPr>
      <w:drawing>
        <wp:anchor distT="0" distB="0" distL="114300" distR="114300" simplePos="0" relativeHeight="251658241" behindDoc="1" locked="0" layoutInCell="1" allowOverlap="1" wp14:anchorId="3612C83A" wp14:editId="41B2AA19">
          <wp:simplePos x="0" y="0"/>
          <wp:positionH relativeFrom="page">
            <wp:posOffset>5080</wp:posOffset>
          </wp:positionH>
          <wp:positionV relativeFrom="paragraph">
            <wp:posOffset>-457200</wp:posOffset>
          </wp:positionV>
          <wp:extent cx="7559040" cy="1314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B0D3213"/>
    <w:multiLevelType w:val="hybridMultilevel"/>
    <w:tmpl w:val="5D8AECAA"/>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250CF"/>
    <w:multiLevelType w:val="hybridMultilevel"/>
    <w:tmpl w:val="99C0C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A2DC0"/>
    <w:multiLevelType w:val="hybridMultilevel"/>
    <w:tmpl w:val="AEB86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8CC37"/>
    <w:multiLevelType w:val="hybridMultilevel"/>
    <w:tmpl w:val="1AE875CA"/>
    <w:lvl w:ilvl="0" w:tplc="564E4A54">
      <w:start w:val="1"/>
      <w:numFmt w:val="bullet"/>
      <w:lvlText w:val="·"/>
      <w:lvlJc w:val="left"/>
      <w:pPr>
        <w:ind w:left="720" w:hanging="360"/>
      </w:pPr>
      <w:rPr>
        <w:rFonts w:ascii="Symbol" w:hAnsi="Symbol" w:hint="default"/>
      </w:rPr>
    </w:lvl>
    <w:lvl w:ilvl="1" w:tplc="DDF806D0">
      <w:start w:val="1"/>
      <w:numFmt w:val="bullet"/>
      <w:lvlText w:val="o"/>
      <w:lvlJc w:val="left"/>
      <w:pPr>
        <w:ind w:left="1440" w:hanging="360"/>
      </w:pPr>
      <w:rPr>
        <w:rFonts w:ascii="Courier New" w:hAnsi="Courier New" w:hint="default"/>
      </w:rPr>
    </w:lvl>
    <w:lvl w:ilvl="2" w:tplc="BF8C01FA">
      <w:start w:val="1"/>
      <w:numFmt w:val="bullet"/>
      <w:lvlText w:val=""/>
      <w:lvlJc w:val="left"/>
      <w:pPr>
        <w:ind w:left="2160" w:hanging="360"/>
      </w:pPr>
      <w:rPr>
        <w:rFonts w:ascii="Wingdings" w:hAnsi="Wingdings" w:hint="default"/>
      </w:rPr>
    </w:lvl>
    <w:lvl w:ilvl="3" w:tplc="3140DE66">
      <w:start w:val="1"/>
      <w:numFmt w:val="bullet"/>
      <w:lvlText w:val=""/>
      <w:lvlJc w:val="left"/>
      <w:pPr>
        <w:ind w:left="2880" w:hanging="360"/>
      </w:pPr>
      <w:rPr>
        <w:rFonts w:ascii="Symbol" w:hAnsi="Symbol" w:hint="default"/>
      </w:rPr>
    </w:lvl>
    <w:lvl w:ilvl="4" w:tplc="7F0A061E">
      <w:start w:val="1"/>
      <w:numFmt w:val="bullet"/>
      <w:lvlText w:val="o"/>
      <w:lvlJc w:val="left"/>
      <w:pPr>
        <w:ind w:left="3600" w:hanging="360"/>
      </w:pPr>
      <w:rPr>
        <w:rFonts w:ascii="Courier New" w:hAnsi="Courier New" w:hint="default"/>
      </w:rPr>
    </w:lvl>
    <w:lvl w:ilvl="5" w:tplc="2294DAB2">
      <w:start w:val="1"/>
      <w:numFmt w:val="bullet"/>
      <w:lvlText w:val=""/>
      <w:lvlJc w:val="left"/>
      <w:pPr>
        <w:ind w:left="4320" w:hanging="360"/>
      </w:pPr>
      <w:rPr>
        <w:rFonts w:ascii="Wingdings" w:hAnsi="Wingdings" w:hint="default"/>
      </w:rPr>
    </w:lvl>
    <w:lvl w:ilvl="6" w:tplc="5CD6D332">
      <w:start w:val="1"/>
      <w:numFmt w:val="bullet"/>
      <w:lvlText w:val=""/>
      <w:lvlJc w:val="left"/>
      <w:pPr>
        <w:ind w:left="5040" w:hanging="360"/>
      </w:pPr>
      <w:rPr>
        <w:rFonts w:ascii="Symbol" w:hAnsi="Symbol" w:hint="default"/>
      </w:rPr>
    </w:lvl>
    <w:lvl w:ilvl="7" w:tplc="AFBA0BEA">
      <w:start w:val="1"/>
      <w:numFmt w:val="bullet"/>
      <w:lvlText w:val="o"/>
      <w:lvlJc w:val="left"/>
      <w:pPr>
        <w:ind w:left="5760" w:hanging="360"/>
      </w:pPr>
      <w:rPr>
        <w:rFonts w:ascii="Courier New" w:hAnsi="Courier New" w:hint="default"/>
      </w:rPr>
    </w:lvl>
    <w:lvl w:ilvl="8" w:tplc="5AD28CC2">
      <w:start w:val="1"/>
      <w:numFmt w:val="bullet"/>
      <w:lvlText w:val=""/>
      <w:lvlJc w:val="left"/>
      <w:pPr>
        <w:ind w:left="6480" w:hanging="360"/>
      </w:pPr>
      <w:rPr>
        <w:rFonts w:ascii="Wingdings" w:hAnsi="Wingdings" w:hint="default"/>
      </w:rPr>
    </w:lvl>
  </w:abstractNum>
  <w:abstractNum w:abstractNumId="8" w15:restartNumberingAfterBreak="0">
    <w:nsid w:val="17891A01"/>
    <w:multiLevelType w:val="hybridMultilevel"/>
    <w:tmpl w:val="82A8FBCA"/>
    <w:lvl w:ilvl="0" w:tplc="D85A8AF0">
      <w:start w:val="400"/>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D50AF0"/>
    <w:multiLevelType w:val="hybridMultilevel"/>
    <w:tmpl w:val="7A1C0946"/>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A18BA"/>
    <w:multiLevelType w:val="hybridMultilevel"/>
    <w:tmpl w:val="783609F0"/>
    <w:lvl w:ilvl="0" w:tplc="040C000F">
      <w:start w:val="3"/>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71AD02"/>
    <w:multiLevelType w:val="hybridMultilevel"/>
    <w:tmpl w:val="372AB8AA"/>
    <w:lvl w:ilvl="0" w:tplc="DB1686AC">
      <w:start w:val="1"/>
      <w:numFmt w:val="bullet"/>
      <w:lvlText w:val="o"/>
      <w:lvlJc w:val="left"/>
      <w:pPr>
        <w:ind w:left="720" w:hanging="360"/>
      </w:pPr>
      <w:rPr>
        <w:rFonts w:ascii="Courier New" w:hAnsi="Courier New" w:hint="default"/>
      </w:rPr>
    </w:lvl>
    <w:lvl w:ilvl="1" w:tplc="0F72EDAC">
      <w:start w:val="1"/>
      <w:numFmt w:val="bullet"/>
      <w:lvlText w:val="o"/>
      <w:lvlJc w:val="left"/>
      <w:pPr>
        <w:ind w:left="1440" w:hanging="360"/>
      </w:pPr>
      <w:rPr>
        <w:rFonts w:ascii="Courier New" w:hAnsi="Courier New" w:hint="default"/>
      </w:rPr>
    </w:lvl>
    <w:lvl w:ilvl="2" w:tplc="5EA8AE70">
      <w:start w:val="1"/>
      <w:numFmt w:val="bullet"/>
      <w:lvlText w:val=""/>
      <w:lvlJc w:val="left"/>
      <w:pPr>
        <w:ind w:left="2160" w:hanging="360"/>
      </w:pPr>
      <w:rPr>
        <w:rFonts w:ascii="Wingdings" w:hAnsi="Wingdings" w:hint="default"/>
      </w:rPr>
    </w:lvl>
    <w:lvl w:ilvl="3" w:tplc="97BA3E1E">
      <w:start w:val="1"/>
      <w:numFmt w:val="bullet"/>
      <w:lvlText w:val=""/>
      <w:lvlJc w:val="left"/>
      <w:pPr>
        <w:ind w:left="2880" w:hanging="360"/>
      </w:pPr>
      <w:rPr>
        <w:rFonts w:ascii="Symbol" w:hAnsi="Symbol" w:hint="default"/>
      </w:rPr>
    </w:lvl>
    <w:lvl w:ilvl="4" w:tplc="73D88530">
      <w:start w:val="1"/>
      <w:numFmt w:val="bullet"/>
      <w:lvlText w:val="o"/>
      <w:lvlJc w:val="left"/>
      <w:pPr>
        <w:ind w:left="3600" w:hanging="360"/>
      </w:pPr>
      <w:rPr>
        <w:rFonts w:ascii="Courier New" w:hAnsi="Courier New" w:hint="default"/>
      </w:rPr>
    </w:lvl>
    <w:lvl w:ilvl="5" w:tplc="022A54A4">
      <w:start w:val="1"/>
      <w:numFmt w:val="bullet"/>
      <w:lvlText w:val=""/>
      <w:lvlJc w:val="left"/>
      <w:pPr>
        <w:ind w:left="4320" w:hanging="360"/>
      </w:pPr>
      <w:rPr>
        <w:rFonts w:ascii="Wingdings" w:hAnsi="Wingdings" w:hint="default"/>
      </w:rPr>
    </w:lvl>
    <w:lvl w:ilvl="6" w:tplc="7EB8C3C8">
      <w:start w:val="1"/>
      <w:numFmt w:val="bullet"/>
      <w:lvlText w:val=""/>
      <w:lvlJc w:val="left"/>
      <w:pPr>
        <w:ind w:left="5040" w:hanging="360"/>
      </w:pPr>
      <w:rPr>
        <w:rFonts w:ascii="Symbol" w:hAnsi="Symbol" w:hint="default"/>
      </w:rPr>
    </w:lvl>
    <w:lvl w:ilvl="7" w:tplc="7A7C4E80">
      <w:start w:val="1"/>
      <w:numFmt w:val="bullet"/>
      <w:lvlText w:val="o"/>
      <w:lvlJc w:val="left"/>
      <w:pPr>
        <w:ind w:left="5760" w:hanging="360"/>
      </w:pPr>
      <w:rPr>
        <w:rFonts w:ascii="Courier New" w:hAnsi="Courier New" w:hint="default"/>
      </w:rPr>
    </w:lvl>
    <w:lvl w:ilvl="8" w:tplc="F68E5A66">
      <w:start w:val="1"/>
      <w:numFmt w:val="bullet"/>
      <w:lvlText w:val=""/>
      <w:lvlJc w:val="left"/>
      <w:pPr>
        <w:ind w:left="6480" w:hanging="360"/>
      </w:pPr>
      <w:rPr>
        <w:rFonts w:ascii="Wingdings" w:hAnsi="Wingdings" w:hint="default"/>
      </w:rPr>
    </w:lvl>
  </w:abstractNum>
  <w:abstractNum w:abstractNumId="13" w15:restartNumberingAfterBreak="0">
    <w:nsid w:val="24EA6E1B"/>
    <w:multiLevelType w:val="hybridMultilevel"/>
    <w:tmpl w:val="E382B37E"/>
    <w:lvl w:ilvl="0" w:tplc="4106D32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133FE"/>
    <w:multiLevelType w:val="hybridMultilevel"/>
    <w:tmpl w:val="A05A2EE8"/>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DF7AEF"/>
    <w:multiLevelType w:val="multilevel"/>
    <w:tmpl w:val="0AA6F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F7611"/>
    <w:multiLevelType w:val="hybridMultilevel"/>
    <w:tmpl w:val="D57A6066"/>
    <w:lvl w:ilvl="0" w:tplc="16B0C28A">
      <w:start w:val="400"/>
      <w:numFmt w:val="bullet"/>
      <w:lvlText w:val=""/>
      <w:lvlJc w:val="left"/>
      <w:pPr>
        <w:ind w:left="720" w:hanging="360"/>
      </w:pPr>
      <w:rPr>
        <w:rFonts w:ascii="Wingdings" w:eastAsia="Times New Roman" w:hAnsi="Wingdings"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F7EDB"/>
    <w:multiLevelType w:val="hybridMultilevel"/>
    <w:tmpl w:val="F2F43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DA2DDA"/>
    <w:multiLevelType w:val="hybridMultilevel"/>
    <w:tmpl w:val="C3426A2C"/>
    <w:lvl w:ilvl="0" w:tplc="E7F67C28">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7C46FB7"/>
    <w:multiLevelType w:val="hybridMultilevel"/>
    <w:tmpl w:val="32BA5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57D37"/>
    <w:multiLevelType w:val="hybridMultilevel"/>
    <w:tmpl w:val="E4DC6A5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F94644"/>
    <w:multiLevelType w:val="hybridMultilevel"/>
    <w:tmpl w:val="B9043EB0"/>
    <w:lvl w:ilvl="0" w:tplc="7842E0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6E4D26"/>
    <w:multiLevelType w:val="hybridMultilevel"/>
    <w:tmpl w:val="E5B04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9E3EF9"/>
    <w:multiLevelType w:val="hybridMultilevel"/>
    <w:tmpl w:val="CA468B08"/>
    <w:lvl w:ilvl="0" w:tplc="6172E50E">
      <w:start w:val="1"/>
      <w:numFmt w:val="decimal"/>
      <w:lvlText w:val="%1)"/>
      <w:lvlJc w:val="left"/>
      <w:pPr>
        <w:ind w:left="720" w:hanging="360"/>
      </w:pPr>
      <w:rPr>
        <w:rFonts w:eastAsia="Times New Roman"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2E0841"/>
    <w:multiLevelType w:val="hybridMultilevel"/>
    <w:tmpl w:val="B5E46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384076"/>
    <w:multiLevelType w:val="hybridMultilevel"/>
    <w:tmpl w:val="E4A08F50"/>
    <w:lvl w:ilvl="0" w:tplc="49DABF70">
      <w:start w:val="40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196F73"/>
    <w:multiLevelType w:val="hybridMultilevel"/>
    <w:tmpl w:val="D780DB72"/>
    <w:lvl w:ilvl="0" w:tplc="040C000D">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C060C"/>
    <w:multiLevelType w:val="hybridMultilevel"/>
    <w:tmpl w:val="4C549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AA386D"/>
    <w:multiLevelType w:val="hybridMultilevel"/>
    <w:tmpl w:val="B7164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A27FCB"/>
    <w:multiLevelType w:val="hybridMultilevel"/>
    <w:tmpl w:val="3676C23E"/>
    <w:lvl w:ilvl="0" w:tplc="885A6320">
      <w:start w:val="9"/>
      <w:numFmt w:val="bullet"/>
      <w:lvlText w:val="-"/>
      <w:lvlJc w:val="left"/>
      <w:pPr>
        <w:ind w:left="720" w:hanging="360"/>
      </w:pPr>
      <w:rPr>
        <w:rFonts w:ascii="Calibri" w:eastAsiaTheme="minorHAnsi" w:hAnsi="Calibri" w:cs="Helv"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D42C08B"/>
    <w:multiLevelType w:val="hybridMultilevel"/>
    <w:tmpl w:val="3F483BBC"/>
    <w:lvl w:ilvl="0" w:tplc="2474F6D8">
      <w:start w:val="1"/>
      <w:numFmt w:val="bullet"/>
      <w:lvlText w:val="o"/>
      <w:lvlJc w:val="left"/>
      <w:pPr>
        <w:ind w:left="720" w:hanging="360"/>
      </w:pPr>
      <w:rPr>
        <w:rFonts w:ascii="Courier New" w:hAnsi="Courier New" w:hint="default"/>
      </w:rPr>
    </w:lvl>
    <w:lvl w:ilvl="1" w:tplc="49222108">
      <w:start w:val="1"/>
      <w:numFmt w:val="bullet"/>
      <w:lvlText w:val="o"/>
      <w:lvlJc w:val="left"/>
      <w:pPr>
        <w:ind w:left="1440" w:hanging="360"/>
      </w:pPr>
      <w:rPr>
        <w:rFonts w:ascii="Courier New" w:hAnsi="Courier New" w:hint="default"/>
      </w:rPr>
    </w:lvl>
    <w:lvl w:ilvl="2" w:tplc="A66E7572">
      <w:start w:val="1"/>
      <w:numFmt w:val="bullet"/>
      <w:lvlText w:val=""/>
      <w:lvlJc w:val="left"/>
      <w:pPr>
        <w:ind w:left="2160" w:hanging="360"/>
      </w:pPr>
      <w:rPr>
        <w:rFonts w:ascii="Wingdings" w:hAnsi="Wingdings" w:hint="default"/>
      </w:rPr>
    </w:lvl>
    <w:lvl w:ilvl="3" w:tplc="F5EC22E4">
      <w:start w:val="1"/>
      <w:numFmt w:val="bullet"/>
      <w:lvlText w:val=""/>
      <w:lvlJc w:val="left"/>
      <w:pPr>
        <w:ind w:left="2880" w:hanging="360"/>
      </w:pPr>
      <w:rPr>
        <w:rFonts w:ascii="Symbol" w:hAnsi="Symbol" w:hint="default"/>
      </w:rPr>
    </w:lvl>
    <w:lvl w:ilvl="4" w:tplc="E298600C">
      <w:start w:val="1"/>
      <w:numFmt w:val="bullet"/>
      <w:lvlText w:val="o"/>
      <w:lvlJc w:val="left"/>
      <w:pPr>
        <w:ind w:left="3600" w:hanging="360"/>
      </w:pPr>
      <w:rPr>
        <w:rFonts w:ascii="Courier New" w:hAnsi="Courier New" w:hint="default"/>
      </w:rPr>
    </w:lvl>
    <w:lvl w:ilvl="5" w:tplc="1062D588">
      <w:start w:val="1"/>
      <w:numFmt w:val="bullet"/>
      <w:lvlText w:val=""/>
      <w:lvlJc w:val="left"/>
      <w:pPr>
        <w:ind w:left="4320" w:hanging="360"/>
      </w:pPr>
      <w:rPr>
        <w:rFonts w:ascii="Wingdings" w:hAnsi="Wingdings" w:hint="default"/>
      </w:rPr>
    </w:lvl>
    <w:lvl w:ilvl="6" w:tplc="6B4CC1A2">
      <w:start w:val="1"/>
      <w:numFmt w:val="bullet"/>
      <w:lvlText w:val=""/>
      <w:lvlJc w:val="left"/>
      <w:pPr>
        <w:ind w:left="5040" w:hanging="360"/>
      </w:pPr>
      <w:rPr>
        <w:rFonts w:ascii="Symbol" w:hAnsi="Symbol" w:hint="default"/>
      </w:rPr>
    </w:lvl>
    <w:lvl w:ilvl="7" w:tplc="1A56B458">
      <w:start w:val="1"/>
      <w:numFmt w:val="bullet"/>
      <w:lvlText w:val="o"/>
      <w:lvlJc w:val="left"/>
      <w:pPr>
        <w:ind w:left="5760" w:hanging="360"/>
      </w:pPr>
      <w:rPr>
        <w:rFonts w:ascii="Courier New" w:hAnsi="Courier New" w:hint="default"/>
      </w:rPr>
    </w:lvl>
    <w:lvl w:ilvl="8" w:tplc="2C9CAF5C">
      <w:start w:val="1"/>
      <w:numFmt w:val="bullet"/>
      <w:lvlText w:val=""/>
      <w:lvlJc w:val="left"/>
      <w:pPr>
        <w:ind w:left="6480" w:hanging="360"/>
      </w:pPr>
      <w:rPr>
        <w:rFonts w:ascii="Wingdings" w:hAnsi="Wingdings" w:hint="default"/>
      </w:rPr>
    </w:lvl>
  </w:abstractNum>
  <w:abstractNum w:abstractNumId="32" w15:restartNumberingAfterBreak="0">
    <w:nsid w:val="6E6E4311"/>
    <w:multiLevelType w:val="hybridMultilevel"/>
    <w:tmpl w:val="282C9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9864C6"/>
    <w:multiLevelType w:val="hybridMultilevel"/>
    <w:tmpl w:val="77DA83BE"/>
    <w:lvl w:ilvl="0" w:tplc="26CE0568">
      <w:numFmt w:val="decimal"/>
      <w:pStyle w:val="Titre1"/>
      <w:lvlText w:val="%1."/>
      <w:lvlJc w:val="left"/>
      <w:pPr>
        <w:ind w:left="360" w:hanging="360"/>
      </w:pPr>
      <w:rPr>
        <w:rFonts w:hint="default"/>
        <w:color w:val="auto"/>
        <w:u w:color="810F3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0836514">
    <w:abstractNumId w:val="12"/>
  </w:num>
  <w:num w:numId="2" w16cid:durableId="396246765">
    <w:abstractNumId w:val="31"/>
  </w:num>
  <w:num w:numId="3" w16cid:durableId="1974211594">
    <w:abstractNumId w:val="7"/>
  </w:num>
  <w:num w:numId="4" w16cid:durableId="134683366">
    <w:abstractNumId w:val="1"/>
  </w:num>
  <w:num w:numId="5" w16cid:durableId="1657219316">
    <w:abstractNumId w:val="34"/>
  </w:num>
  <w:num w:numId="6" w16cid:durableId="307589924">
    <w:abstractNumId w:val="35"/>
  </w:num>
  <w:num w:numId="7" w16cid:durableId="2052801096">
    <w:abstractNumId w:val="4"/>
  </w:num>
  <w:num w:numId="8" w16cid:durableId="2072264827">
    <w:abstractNumId w:val="0"/>
  </w:num>
  <w:num w:numId="9" w16cid:durableId="982858004">
    <w:abstractNumId w:val="9"/>
  </w:num>
  <w:num w:numId="10" w16cid:durableId="1984044917">
    <w:abstractNumId w:val="6"/>
  </w:num>
  <w:num w:numId="11" w16cid:durableId="1970161229">
    <w:abstractNumId w:val="20"/>
  </w:num>
  <w:num w:numId="12" w16cid:durableId="1931431490">
    <w:abstractNumId w:val="21"/>
  </w:num>
  <w:num w:numId="13" w16cid:durableId="215627153">
    <w:abstractNumId w:val="10"/>
  </w:num>
  <w:num w:numId="14" w16cid:durableId="988872828">
    <w:abstractNumId w:val="25"/>
  </w:num>
  <w:num w:numId="15" w16cid:durableId="2031757491">
    <w:abstractNumId w:val="19"/>
  </w:num>
  <w:num w:numId="16" w16cid:durableId="1067724296">
    <w:abstractNumId w:val="2"/>
  </w:num>
  <w:num w:numId="17" w16cid:durableId="828063482">
    <w:abstractNumId w:val="29"/>
  </w:num>
  <w:num w:numId="18" w16cid:durableId="1569029873">
    <w:abstractNumId w:val="17"/>
  </w:num>
  <w:num w:numId="19" w16cid:durableId="552473503">
    <w:abstractNumId w:val="11"/>
  </w:num>
  <w:num w:numId="20" w16cid:durableId="1980115109">
    <w:abstractNumId w:val="23"/>
  </w:num>
  <w:num w:numId="21" w16cid:durableId="532035253">
    <w:abstractNumId w:val="32"/>
  </w:num>
  <w:num w:numId="22" w16cid:durableId="865098300">
    <w:abstractNumId w:val="14"/>
  </w:num>
  <w:num w:numId="23" w16cid:durableId="1270117929">
    <w:abstractNumId w:val="33"/>
  </w:num>
  <w:num w:numId="24" w16cid:durableId="1152671169">
    <w:abstractNumId w:val="3"/>
  </w:num>
  <w:num w:numId="25" w16cid:durableId="2017658231">
    <w:abstractNumId w:val="24"/>
  </w:num>
  <w:num w:numId="26" w16cid:durableId="805509085">
    <w:abstractNumId w:val="30"/>
  </w:num>
  <w:num w:numId="27" w16cid:durableId="980035774">
    <w:abstractNumId w:val="5"/>
  </w:num>
  <w:num w:numId="28" w16cid:durableId="1850874379">
    <w:abstractNumId w:val="22"/>
  </w:num>
  <w:num w:numId="29" w16cid:durableId="2039962794">
    <w:abstractNumId w:val="13"/>
  </w:num>
  <w:num w:numId="30" w16cid:durableId="1340347304">
    <w:abstractNumId w:val="27"/>
  </w:num>
  <w:num w:numId="31" w16cid:durableId="1691838451">
    <w:abstractNumId w:val="26"/>
  </w:num>
  <w:num w:numId="32" w16cid:durableId="1113785271">
    <w:abstractNumId w:val="0"/>
  </w:num>
  <w:num w:numId="33" w16cid:durableId="899511375">
    <w:abstractNumId w:val="0"/>
  </w:num>
  <w:num w:numId="34" w16cid:durableId="1908950367">
    <w:abstractNumId w:val="16"/>
  </w:num>
  <w:num w:numId="35" w16cid:durableId="365521379">
    <w:abstractNumId w:val="8"/>
  </w:num>
  <w:num w:numId="36" w16cid:durableId="165872718">
    <w:abstractNumId w:val="0"/>
  </w:num>
  <w:num w:numId="37" w16cid:durableId="2034379548">
    <w:abstractNumId w:val="18"/>
  </w:num>
  <w:num w:numId="38" w16cid:durableId="1132987683">
    <w:abstractNumId w:val="28"/>
  </w:num>
  <w:num w:numId="39" w16cid:durableId="16432675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20DDF"/>
    <w:rsid w:val="00024972"/>
    <w:rsid w:val="000312A5"/>
    <w:rsid w:val="00040197"/>
    <w:rsid w:val="00050320"/>
    <w:rsid w:val="00051E0B"/>
    <w:rsid w:val="00067176"/>
    <w:rsid w:val="000864C7"/>
    <w:rsid w:val="00090B92"/>
    <w:rsid w:val="00093530"/>
    <w:rsid w:val="0009373D"/>
    <w:rsid w:val="000A61C6"/>
    <w:rsid w:val="000B1FC4"/>
    <w:rsid w:val="000C02DC"/>
    <w:rsid w:val="000C58C6"/>
    <w:rsid w:val="000D1B2A"/>
    <w:rsid w:val="000D343C"/>
    <w:rsid w:val="000D5FA8"/>
    <w:rsid w:val="000E1F76"/>
    <w:rsid w:val="000E5AC1"/>
    <w:rsid w:val="000E5FFA"/>
    <w:rsid w:val="000F0034"/>
    <w:rsid w:val="000F0672"/>
    <w:rsid w:val="000F2214"/>
    <w:rsid w:val="000F7BC1"/>
    <w:rsid w:val="00104ED7"/>
    <w:rsid w:val="001053DC"/>
    <w:rsid w:val="001147F6"/>
    <w:rsid w:val="001209FD"/>
    <w:rsid w:val="00122C0B"/>
    <w:rsid w:val="0013588C"/>
    <w:rsid w:val="0014082E"/>
    <w:rsid w:val="00141376"/>
    <w:rsid w:val="0015421A"/>
    <w:rsid w:val="00154EA8"/>
    <w:rsid w:val="00156711"/>
    <w:rsid w:val="00167DD8"/>
    <w:rsid w:val="001746B8"/>
    <w:rsid w:val="0017602E"/>
    <w:rsid w:val="00176E6C"/>
    <w:rsid w:val="00181B99"/>
    <w:rsid w:val="00194CBA"/>
    <w:rsid w:val="001A538B"/>
    <w:rsid w:val="001C467B"/>
    <w:rsid w:val="001C5E67"/>
    <w:rsid w:val="001C6798"/>
    <w:rsid w:val="001D18F8"/>
    <w:rsid w:val="001D1E24"/>
    <w:rsid w:val="001D7631"/>
    <w:rsid w:val="001E0946"/>
    <w:rsid w:val="001F39C5"/>
    <w:rsid w:val="0020546D"/>
    <w:rsid w:val="00207D27"/>
    <w:rsid w:val="00210DF4"/>
    <w:rsid w:val="00212BC0"/>
    <w:rsid w:val="00213A61"/>
    <w:rsid w:val="00215EDB"/>
    <w:rsid w:val="00217966"/>
    <w:rsid w:val="00220B8E"/>
    <w:rsid w:val="002276E2"/>
    <w:rsid w:val="00227D42"/>
    <w:rsid w:val="00233062"/>
    <w:rsid w:val="00236328"/>
    <w:rsid w:val="00251BED"/>
    <w:rsid w:val="00256405"/>
    <w:rsid w:val="00280CD1"/>
    <w:rsid w:val="00286964"/>
    <w:rsid w:val="002901CD"/>
    <w:rsid w:val="00292632"/>
    <w:rsid w:val="002939B5"/>
    <w:rsid w:val="00295AA0"/>
    <w:rsid w:val="002B12BA"/>
    <w:rsid w:val="002C1672"/>
    <w:rsid w:val="002C49C7"/>
    <w:rsid w:val="002C6563"/>
    <w:rsid w:val="002D1034"/>
    <w:rsid w:val="002D1977"/>
    <w:rsid w:val="002D26FD"/>
    <w:rsid w:val="002D544E"/>
    <w:rsid w:val="002E0077"/>
    <w:rsid w:val="002E00AF"/>
    <w:rsid w:val="002E1BE2"/>
    <w:rsid w:val="002E2BF5"/>
    <w:rsid w:val="002F0BED"/>
    <w:rsid w:val="002F57CE"/>
    <w:rsid w:val="002F5C1E"/>
    <w:rsid w:val="002F6AE6"/>
    <w:rsid w:val="002F7DE5"/>
    <w:rsid w:val="0030620E"/>
    <w:rsid w:val="0032107A"/>
    <w:rsid w:val="00327482"/>
    <w:rsid w:val="0032764F"/>
    <w:rsid w:val="00330E41"/>
    <w:rsid w:val="00355C60"/>
    <w:rsid w:val="00355E54"/>
    <w:rsid w:val="00363651"/>
    <w:rsid w:val="00363E92"/>
    <w:rsid w:val="003704D5"/>
    <w:rsid w:val="00370CB5"/>
    <w:rsid w:val="003855AB"/>
    <w:rsid w:val="0038673F"/>
    <w:rsid w:val="00391DD7"/>
    <w:rsid w:val="003956B0"/>
    <w:rsid w:val="0039740F"/>
    <w:rsid w:val="003A0FEC"/>
    <w:rsid w:val="003A23C6"/>
    <w:rsid w:val="003B293A"/>
    <w:rsid w:val="003C4E57"/>
    <w:rsid w:val="003D5796"/>
    <w:rsid w:val="003E4840"/>
    <w:rsid w:val="003F34D9"/>
    <w:rsid w:val="003F7068"/>
    <w:rsid w:val="00406FF1"/>
    <w:rsid w:val="00407D64"/>
    <w:rsid w:val="00411D88"/>
    <w:rsid w:val="00414661"/>
    <w:rsid w:val="00427FE0"/>
    <w:rsid w:val="0043073D"/>
    <w:rsid w:val="0043101C"/>
    <w:rsid w:val="00432829"/>
    <w:rsid w:val="0043312D"/>
    <w:rsid w:val="004332C9"/>
    <w:rsid w:val="00434B70"/>
    <w:rsid w:val="0043637A"/>
    <w:rsid w:val="00444511"/>
    <w:rsid w:val="00453264"/>
    <w:rsid w:val="00455CCD"/>
    <w:rsid w:val="00456C58"/>
    <w:rsid w:val="00466F0B"/>
    <w:rsid w:val="00470897"/>
    <w:rsid w:val="00476327"/>
    <w:rsid w:val="00490F28"/>
    <w:rsid w:val="0049586D"/>
    <w:rsid w:val="00495CD9"/>
    <w:rsid w:val="004A257C"/>
    <w:rsid w:val="004B150E"/>
    <w:rsid w:val="004B5E12"/>
    <w:rsid w:val="004D76EB"/>
    <w:rsid w:val="004E152C"/>
    <w:rsid w:val="004E5E14"/>
    <w:rsid w:val="004F4DAB"/>
    <w:rsid w:val="00507A39"/>
    <w:rsid w:val="00514B22"/>
    <w:rsid w:val="00516049"/>
    <w:rsid w:val="0052337F"/>
    <w:rsid w:val="00535BD3"/>
    <w:rsid w:val="00541204"/>
    <w:rsid w:val="005420EE"/>
    <w:rsid w:val="005425DE"/>
    <w:rsid w:val="005517EC"/>
    <w:rsid w:val="00556897"/>
    <w:rsid w:val="00565956"/>
    <w:rsid w:val="00577524"/>
    <w:rsid w:val="00586CB3"/>
    <w:rsid w:val="00587F25"/>
    <w:rsid w:val="0059305A"/>
    <w:rsid w:val="00594813"/>
    <w:rsid w:val="005A07B7"/>
    <w:rsid w:val="005A0D36"/>
    <w:rsid w:val="005A2CEE"/>
    <w:rsid w:val="005A2D64"/>
    <w:rsid w:val="005A5899"/>
    <w:rsid w:val="005B21EE"/>
    <w:rsid w:val="005B679B"/>
    <w:rsid w:val="005B7AD3"/>
    <w:rsid w:val="005E3112"/>
    <w:rsid w:val="005E3FA6"/>
    <w:rsid w:val="005E7B8D"/>
    <w:rsid w:val="005F1EDF"/>
    <w:rsid w:val="0060112F"/>
    <w:rsid w:val="00606FB0"/>
    <w:rsid w:val="00617174"/>
    <w:rsid w:val="00622D42"/>
    <w:rsid w:val="0062462B"/>
    <w:rsid w:val="00631CE7"/>
    <w:rsid w:val="00641203"/>
    <w:rsid w:val="00643D4C"/>
    <w:rsid w:val="0064407F"/>
    <w:rsid w:val="00651082"/>
    <w:rsid w:val="00656647"/>
    <w:rsid w:val="00656733"/>
    <w:rsid w:val="00660E4C"/>
    <w:rsid w:val="00662EDD"/>
    <w:rsid w:val="00664440"/>
    <w:rsid w:val="00664D3F"/>
    <w:rsid w:val="006673AB"/>
    <w:rsid w:val="006715DD"/>
    <w:rsid w:val="006731FB"/>
    <w:rsid w:val="00673296"/>
    <w:rsid w:val="0069194A"/>
    <w:rsid w:val="0069631D"/>
    <w:rsid w:val="006968AF"/>
    <w:rsid w:val="006A2715"/>
    <w:rsid w:val="006A645C"/>
    <w:rsid w:val="006B1608"/>
    <w:rsid w:val="006B6D79"/>
    <w:rsid w:val="006D2CC2"/>
    <w:rsid w:val="006D2CC4"/>
    <w:rsid w:val="006D38C9"/>
    <w:rsid w:val="006D7B65"/>
    <w:rsid w:val="006F20D1"/>
    <w:rsid w:val="006F4488"/>
    <w:rsid w:val="006F65B7"/>
    <w:rsid w:val="006F7590"/>
    <w:rsid w:val="00701F65"/>
    <w:rsid w:val="00710827"/>
    <w:rsid w:val="00721EF8"/>
    <w:rsid w:val="007401FA"/>
    <w:rsid w:val="0076438D"/>
    <w:rsid w:val="0076658C"/>
    <w:rsid w:val="0076695B"/>
    <w:rsid w:val="00766F9F"/>
    <w:rsid w:val="00767184"/>
    <w:rsid w:val="007732CB"/>
    <w:rsid w:val="00775905"/>
    <w:rsid w:val="00775F60"/>
    <w:rsid w:val="00784C8A"/>
    <w:rsid w:val="00790969"/>
    <w:rsid w:val="00791643"/>
    <w:rsid w:val="0079713E"/>
    <w:rsid w:val="007B0C5C"/>
    <w:rsid w:val="007B63AE"/>
    <w:rsid w:val="007B6614"/>
    <w:rsid w:val="007D3589"/>
    <w:rsid w:val="007D4BE3"/>
    <w:rsid w:val="007D7259"/>
    <w:rsid w:val="007D73F1"/>
    <w:rsid w:val="007E24B6"/>
    <w:rsid w:val="007F2087"/>
    <w:rsid w:val="00800C1D"/>
    <w:rsid w:val="008069C5"/>
    <w:rsid w:val="00806EFA"/>
    <w:rsid w:val="008109A1"/>
    <w:rsid w:val="0082360B"/>
    <w:rsid w:val="00844F96"/>
    <w:rsid w:val="008450B8"/>
    <w:rsid w:val="008617B6"/>
    <w:rsid w:val="0087395E"/>
    <w:rsid w:val="00893121"/>
    <w:rsid w:val="00893211"/>
    <w:rsid w:val="008A0C70"/>
    <w:rsid w:val="008A383C"/>
    <w:rsid w:val="008A49B0"/>
    <w:rsid w:val="008B3FE5"/>
    <w:rsid w:val="008C76CF"/>
    <w:rsid w:val="008E2024"/>
    <w:rsid w:val="008F05D9"/>
    <w:rsid w:val="008F1581"/>
    <w:rsid w:val="008F25D6"/>
    <w:rsid w:val="00904251"/>
    <w:rsid w:val="009058F5"/>
    <w:rsid w:val="00912780"/>
    <w:rsid w:val="0091340C"/>
    <w:rsid w:val="0092415D"/>
    <w:rsid w:val="00924DCF"/>
    <w:rsid w:val="00930782"/>
    <w:rsid w:val="00930C7B"/>
    <w:rsid w:val="00931B7A"/>
    <w:rsid w:val="00931ECC"/>
    <w:rsid w:val="00941A8E"/>
    <w:rsid w:val="0095318E"/>
    <w:rsid w:val="00955362"/>
    <w:rsid w:val="0096644E"/>
    <w:rsid w:val="00970D61"/>
    <w:rsid w:val="00977851"/>
    <w:rsid w:val="00981E75"/>
    <w:rsid w:val="00982C62"/>
    <w:rsid w:val="00983B68"/>
    <w:rsid w:val="009959BA"/>
    <w:rsid w:val="0099676E"/>
    <w:rsid w:val="009A22C4"/>
    <w:rsid w:val="009A4955"/>
    <w:rsid w:val="009B3FC1"/>
    <w:rsid w:val="009B782F"/>
    <w:rsid w:val="009C367F"/>
    <w:rsid w:val="009C4B27"/>
    <w:rsid w:val="009D4252"/>
    <w:rsid w:val="009D61A5"/>
    <w:rsid w:val="009E4F57"/>
    <w:rsid w:val="009F2E6F"/>
    <w:rsid w:val="00A020E5"/>
    <w:rsid w:val="00A02888"/>
    <w:rsid w:val="00A0665D"/>
    <w:rsid w:val="00A1256E"/>
    <w:rsid w:val="00A24EC9"/>
    <w:rsid w:val="00A2559B"/>
    <w:rsid w:val="00A2559C"/>
    <w:rsid w:val="00A3084E"/>
    <w:rsid w:val="00A40CD9"/>
    <w:rsid w:val="00A645B5"/>
    <w:rsid w:val="00A67ED5"/>
    <w:rsid w:val="00A74071"/>
    <w:rsid w:val="00A84B61"/>
    <w:rsid w:val="00A94543"/>
    <w:rsid w:val="00A95A84"/>
    <w:rsid w:val="00A96301"/>
    <w:rsid w:val="00AA2645"/>
    <w:rsid w:val="00AA60D1"/>
    <w:rsid w:val="00AB5C05"/>
    <w:rsid w:val="00AC6E34"/>
    <w:rsid w:val="00AC7D20"/>
    <w:rsid w:val="00AD302C"/>
    <w:rsid w:val="00AD4F7C"/>
    <w:rsid w:val="00AF237F"/>
    <w:rsid w:val="00B00CBA"/>
    <w:rsid w:val="00B2219A"/>
    <w:rsid w:val="00B42691"/>
    <w:rsid w:val="00B47659"/>
    <w:rsid w:val="00B54852"/>
    <w:rsid w:val="00B76850"/>
    <w:rsid w:val="00B956F7"/>
    <w:rsid w:val="00B977D2"/>
    <w:rsid w:val="00BA1DB3"/>
    <w:rsid w:val="00BA1EF4"/>
    <w:rsid w:val="00BA7B99"/>
    <w:rsid w:val="00BB551C"/>
    <w:rsid w:val="00BC1105"/>
    <w:rsid w:val="00BD23A2"/>
    <w:rsid w:val="00BE2555"/>
    <w:rsid w:val="00BE673B"/>
    <w:rsid w:val="00BF16A0"/>
    <w:rsid w:val="00C02AA6"/>
    <w:rsid w:val="00C0611B"/>
    <w:rsid w:val="00C1097E"/>
    <w:rsid w:val="00C16E82"/>
    <w:rsid w:val="00C202B3"/>
    <w:rsid w:val="00C21E13"/>
    <w:rsid w:val="00C26AE4"/>
    <w:rsid w:val="00C31486"/>
    <w:rsid w:val="00C33F17"/>
    <w:rsid w:val="00C35901"/>
    <w:rsid w:val="00C36999"/>
    <w:rsid w:val="00C50C90"/>
    <w:rsid w:val="00C54250"/>
    <w:rsid w:val="00C61161"/>
    <w:rsid w:val="00C64594"/>
    <w:rsid w:val="00C87F63"/>
    <w:rsid w:val="00C94888"/>
    <w:rsid w:val="00C9711E"/>
    <w:rsid w:val="00CA0E2D"/>
    <w:rsid w:val="00CA1C47"/>
    <w:rsid w:val="00CA6F13"/>
    <w:rsid w:val="00CB0ED5"/>
    <w:rsid w:val="00CB575E"/>
    <w:rsid w:val="00CC75FF"/>
    <w:rsid w:val="00CF0B03"/>
    <w:rsid w:val="00CF177D"/>
    <w:rsid w:val="00CF2C73"/>
    <w:rsid w:val="00CF3E8B"/>
    <w:rsid w:val="00CF4399"/>
    <w:rsid w:val="00CF55D9"/>
    <w:rsid w:val="00D00E63"/>
    <w:rsid w:val="00D12F80"/>
    <w:rsid w:val="00D14EFA"/>
    <w:rsid w:val="00D15CC3"/>
    <w:rsid w:val="00D169F6"/>
    <w:rsid w:val="00D24D61"/>
    <w:rsid w:val="00D27A50"/>
    <w:rsid w:val="00D308FD"/>
    <w:rsid w:val="00D36C64"/>
    <w:rsid w:val="00D40D82"/>
    <w:rsid w:val="00D4179B"/>
    <w:rsid w:val="00D448B2"/>
    <w:rsid w:val="00D464C0"/>
    <w:rsid w:val="00D47E2C"/>
    <w:rsid w:val="00D62ABF"/>
    <w:rsid w:val="00D647CD"/>
    <w:rsid w:val="00D65A95"/>
    <w:rsid w:val="00D7176D"/>
    <w:rsid w:val="00D974FE"/>
    <w:rsid w:val="00DC3FFB"/>
    <w:rsid w:val="00DC42FB"/>
    <w:rsid w:val="00DD193F"/>
    <w:rsid w:val="00DD2F6B"/>
    <w:rsid w:val="00DD3BCE"/>
    <w:rsid w:val="00DE15C8"/>
    <w:rsid w:val="00DE2AF9"/>
    <w:rsid w:val="00DE698F"/>
    <w:rsid w:val="00DF2D86"/>
    <w:rsid w:val="00E01E36"/>
    <w:rsid w:val="00E05CE3"/>
    <w:rsid w:val="00E126C7"/>
    <w:rsid w:val="00E14988"/>
    <w:rsid w:val="00E176FC"/>
    <w:rsid w:val="00E3197A"/>
    <w:rsid w:val="00E358EC"/>
    <w:rsid w:val="00E37E9B"/>
    <w:rsid w:val="00E4278B"/>
    <w:rsid w:val="00E44AB2"/>
    <w:rsid w:val="00E708F5"/>
    <w:rsid w:val="00E74A87"/>
    <w:rsid w:val="00E86C86"/>
    <w:rsid w:val="00E9271B"/>
    <w:rsid w:val="00E94A55"/>
    <w:rsid w:val="00E9713D"/>
    <w:rsid w:val="00EB3FAF"/>
    <w:rsid w:val="00EB41CD"/>
    <w:rsid w:val="00EC03B2"/>
    <w:rsid w:val="00ED4DC1"/>
    <w:rsid w:val="00ED4FEA"/>
    <w:rsid w:val="00EDF3C7"/>
    <w:rsid w:val="00EF2B6D"/>
    <w:rsid w:val="00EF6D93"/>
    <w:rsid w:val="00F0017D"/>
    <w:rsid w:val="00F05F64"/>
    <w:rsid w:val="00F1171A"/>
    <w:rsid w:val="00F131C2"/>
    <w:rsid w:val="00F155B3"/>
    <w:rsid w:val="00F23041"/>
    <w:rsid w:val="00F35EDC"/>
    <w:rsid w:val="00F4197D"/>
    <w:rsid w:val="00F41ABC"/>
    <w:rsid w:val="00F45613"/>
    <w:rsid w:val="00F516A3"/>
    <w:rsid w:val="00F5266B"/>
    <w:rsid w:val="00F604E3"/>
    <w:rsid w:val="00F61F5E"/>
    <w:rsid w:val="00F62106"/>
    <w:rsid w:val="00F623FC"/>
    <w:rsid w:val="00F70253"/>
    <w:rsid w:val="00F74584"/>
    <w:rsid w:val="00F76316"/>
    <w:rsid w:val="00F771B4"/>
    <w:rsid w:val="00F85741"/>
    <w:rsid w:val="00FA16CD"/>
    <w:rsid w:val="00FA3EA0"/>
    <w:rsid w:val="00FC088B"/>
    <w:rsid w:val="00FD1BF7"/>
    <w:rsid w:val="00FD296E"/>
    <w:rsid w:val="00FF1ADD"/>
    <w:rsid w:val="00FF7A05"/>
    <w:rsid w:val="0CF5827D"/>
    <w:rsid w:val="10318388"/>
    <w:rsid w:val="10825C24"/>
    <w:rsid w:val="12D71023"/>
    <w:rsid w:val="1C5B0644"/>
    <w:rsid w:val="280AB23F"/>
    <w:rsid w:val="290F49B3"/>
    <w:rsid w:val="2D3CB057"/>
    <w:rsid w:val="2E9057EA"/>
    <w:rsid w:val="406FF2D7"/>
    <w:rsid w:val="4287BFD9"/>
    <w:rsid w:val="49A91786"/>
    <w:rsid w:val="50436685"/>
    <w:rsid w:val="510DE408"/>
    <w:rsid w:val="51D13FE6"/>
    <w:rsid w:val="5A385C4E"/>
    <w:rsid w:val="61E11DFB"/>
    <w:rsid w:val="6637FD66"/>
    <w:rsid w:val="6773BBF1"/>
    <w:rsid w:val="731ADD5C"/>
    <w:rsid w:val="7505D33E"/>
    <w:rsid w:val="7824B04A"/>
    <w:rsid w:val="7E6556A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B0BDD524-BAED-450C-A1C9-E8309565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96644E"/>
    <w:pPr>
      <w:keepNext/>
      <w:keepLines/>
      <w:numPr>
        <w:numId w:val="23"/>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BE673B"/>
    <w:pPr>
      <w:keepNext/>
      <w:keepLines/>
      <w:spacing w:before="36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4"/>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4"/>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4"/>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6644E"/>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BE673B"/>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6"/>
      </w:numPr>
    </w:pPr>
    <w:rPr>
      <w:b w:val="0"/>
    </w:rPr>
  </w:style>
  <w:style w:type="paragraph" w:customStyle="1" w:styleId="Pucenoir">
    <w:name w:val="Puce noir"/>
    <w:basedOn w:val="Paragraphedeliste"/>
    <w:link w:val="PucenoirCar"/>
    <w:qFormat/>
    <w:rsid w:val="00BE673B"/>
    <w:pPr>
      <w:numPr>
        <w:numId w:val="8"/>
      </w:numPr>
      <w:spacing w:after="60"/>
      <w:contextualSpacing w:val="0"/>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7"/>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BE673B"/>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39"/>
    <w:rsid w:val="00F4197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D1BF7"/>
    <w:rPr>
      <w:b/>
      <w:bCs/>
    </w:rPr>
  </w:style>
  <w:style w:type="character" w:styleId="Mentionnonrsolue">
    <w:name w:val="Unresolved Mention"/>
    <w:basedOn w:val="Policepardfaut"/>
    <w:uiPriority w:val="99"/>
    <w:semiHidden/>
    <w:unhideWhenUsed/>
    <w:rsid w:val="001053DC"/>
    <w:rPr>
      <w:color w:val="605E5C"/>
      <w:shd w:val="clear" w:color="auto" w:fill="E1DFDD"/>
    </w:rPr>
  </w:style>
  <w:style w:type="paragraph" w:styleId="Rvision">
    <w:name w:val="Revision"/>
    <w:hidden/>
    <w:uiPriority w:val="99"/>
    <w:semiHidden/>
    <w:rsid w:val="00067176"/>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A2559B"/>
    <w:rPr>
      <w:color w:val="800080" w:themeColor="followedHyperlink"/>
      <w:u w:val="single"/>
    </w:rPr>
  </w:style>
  <w:style w:type="paragraph" w:customStyle="1" w:styleId="paragraph">
    <w:name w:val="paragraph"/>
    <w:basedOn w:val="Normal"/>
    <w:rsid w:val="004307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43073D"/>
  </w:style>
  <w:style w:type="character" w:customStyle="1" w:styleId="eop">
    <w:name w:val="eop"/>
    <w:basedOn w:val="Policepardfaut"/>
    <w:rsid w:val="0043073D"/>
  </w:style>
  <w:style w:type="paragraph" w:customStyle="1" w:styleId="pf0">
    <w:name w:val="pf0"/>
    <w:basedOn w:val="Normal"/>
    <w:rsid w:val="00970D61"/>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970D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3067">
      <w:bodyDiv w:val="1"/>
      <w:marLeft w:val="0"/>
      <w:marRight w:val="0"/>
      <w:marTop w:val="0"/>
      <w:marBottom w:val="0"/>
      <w:divBdr>
        <w:top w:val="none" w:sz="0" w:space="0" w:color="auto"/>
        <w:left w:val="none" w:sz="0" w:space="0" w:color="auto"/>
        <w:bottom w:val="none" w:sz="0" w:space="0" w:color="auto"/>
        <w:right w:val="none" w:sz="0" w:space="0" w:color="auto"/>
      </w:divBdr>
    </w:div>
    <w:div w:id="685642559">
      <w:bodyDiv w:val="1"/>
      <w:marLeft w:val="0"/>
      <w:marRight w:val="0"/>
      <w:marTop w:val="0"/>
      <w:marBottom w:val="0"/>
      <w:divBdr>
        <w:top w:val="none" w:sz="0" w:space="0" w:color="auto"/>
        <w:left w:val="none" w:sz="0" w:space="0" w:color="auto"/>
        <w:bottom w:val="none" w:sz="0" w:space="0" w:color="auto"/>
        <w:right w:val="none" w:sz="0" w:space="0" w:color="auto"/>
      </w:divBdr>
    </w:div>
    <w:div w:id="862549036">
      <w:bodyDiv w:val="1"/>
      <w:marLeft w:val="0"/>
      <w:marRight w:val="0"/>
      <w:marTop w:val="0"/>
      <w:marBottom w:val="0"/>
      <w:divBdr>
        <w:top w:val="none" w:sz="0" w:space="0" w:color="auto"/>
        <w:left w:val="none" w:sz="0" w:space="0" w:color="auto"/>
        <w:bottom w:val="none" w:sz="0" w:space="0" w:color="auto"/>
        <w:right w:val="none" w:sz="0" w:space="0" w:color="auto"/>
      </w:divBdr>
    </w:div>
    <w:div w:id="885945722">
      <w:bodyDiv w:val="1"/>
      <w:marLeft w:val="0"/>
      <w:marRight w:val="0"/>
      <w:marTop w:val="0"/>
      <w:marBottom w:val="0"/>
      <w:divBdr>
        <w:top w:val="none" w:sz="0" w:space="0" w:color="auto"/>
        <w:left w:val="none" w:sz="0" w:space="0" w:color="auto"/>
        <w:bottom w:val="none" w:sz="0" w:space="0" w:color="auto"/>
        <w:right w:val="none" w:sz="0" w:space="0" w:color="auto"/>
      </w:divBdr>
      <w:divsChild>
        <w:div w:id="1394355408">
          <w:marLeft w:val="0"/>
          <w:marRight w:val="0"/>
          <w:marTop w:val="0"/>
          <w:marBottom w:val="0"/>
          <w:divBdr>
            <w:top w:val="none" w:sz="0" w:space="0" w:color="auto"/>
            <w:left w:val="none" w:sz="0" w:space="0" w:color="auto"/>
            <w:bottom w:val="none" w:sz="0" w:space="0" w:color="auto"/>
            <w:right w:val="none" w:sz="0" w:space="0" w:color="auto"/>
          </w:divBdr>
        </w:div>
        <w:div w:id="1493178181">
          <w:marLeft w:val="0"/>
          <w:marRight w:val="0"/>
          <w:marTop w:val="0"/>
          <w:marBottom w:val="0"/>
          <w:divBdr>
            <w:top w:val="none" w:sz="0" w:space="0" w:color="auto"/>
            <w:left w:val="none" w:sz="0" w:space="0" w:color="auto"/>
            <w:bottom w:val="none" w:sz="0" w:space="0" w:color="auto"/>
            <w:right w:val="none" w:sz="0" w:space="0" w:color="auto"/>
          </w:divBdr>
        </w:div>
        <w:div w:id="1765760723">
          <w:marLeft w:val="0"/>
          <w:marRight w:val="0"/>
          <w:marTop w:val="0"/>
          <w:marBottom w:val="0"/>
          <w:divBdr>
            <w:top w:val="none" w:sz="0" w:space="0" w:color="auto"/>
            <w:left w:val="none" w:sz="0" w:space="0" w:color="auto"/>
            <w:bottom w:val="none" w:sz="0" w:space="0" w:color="auto"/>
            <w:right w:val="none" w:sz="0" w:space="0" w:color="auto"/>
          </w:divBdr>
        </w:div>
      </w:divsChild>
    </w:div>
    <w:div w:id="1244878101">
      <w:bodyDiv w:val="1"/>
      <w:marLeft w:val="0"/>
      <w:marRight w:val="0"/>
      <w:marTop w:val="0"/>
      <w:marBottom w:val="0"/>
      <w:divBdr>
        <w:top w:val="none" w:sz="0" w:space="0" w:color="auto"/>
        <w:left w:val="none" w:sz="0" w:space="0" w:color="auto"/>
        <w:bottom w:val="none" w:sz="0" w:space="0" w:color="auto"/>
        <w:right w:val="none" w:sz="0" w:space="0" w:color="auto"/>
      </w:divBdr>
    </w:div>
    <w:div w:id="17774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irpourlatransition.ademe.fr/entreprises/aides-financieres/2023/etudes-prealables-a-construction-dune-installation-methanisation" TargetMode="External"/><Relationship Id="rId18" Type="http://schemas.openxmlformats.org/officeDocument/2006/relationships/hyperlink" Target="https://www.adaptation-changement-climatique.gouv.fr/centre-ressources/cadre-danalyse-la-resilience-climatique-des-entreprises" TargetMode="External"/><Relationship Id="rId26" Type="http://schemas.openxmlformats.org/officeDocument/2006/relationships/hyperlink" Target="https://aamf.fr/" TargetMode="External"/><Relationship Id="rId3" Type="http://schemas.openxmlformats.org/officeDocument/2006/relationships/styles" Target="styles.xml"/><Relationship Id="rId21" Type="http://schemas.openxmlformats.org/officeDocument/2006/relationships/hyperlink" Target="https://www.ademe.fr/unite-methanisation-methachrist-a-woellenheim-6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noe.org/proxy/visite-requete-predef/idReq/METHANE/region/ALL/departement/-1/idTheme/29" TargetMode="External"/><Relationship Id="rId17" Type="http://schemas.openxmlformats.org/officeDocument/2006/relationships/hyperlink" Target="https://tacct.ademe.fr/" TargetMode="External"/><Relationship Id="rId25" Type="http://schemas.openxmlformats.org/officeDocument/2006/relationships/hyperlink" Target="https://atee.fr/energies-renouvelables/club-biogaz/label-qualimeth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irpourlatransition.ademe.fr/entreprises/aides-financieres/2023/extension-creation-reseaux-chaleur-froid" TargetMode="External"/><Relationship Id="rId20" Type="http://schemas.openxmlformats.org/officeDocument/2006/relationships/hyperlink" Target="https://www.ademe.fr/methanisation-vinasses-dune-sucrer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fr/" TargetMode="External"/><Relationship Id="rId24" Type="http://schemas.openxmlformats.org/officeDocument/2006/relationships/hyperlink" Target="https://www.ecologique-solidaire.gouv.fr/biogaz"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irpourlatransition.ademe.fr/entreprises/aides-financieres/2023/gestion-biodechets-acteurs-economiques" TargetMode="External"/><Relationship Id="rId23" Type="http://schemas.openxmlformats.org/officeDocument/2006/relationships/hyperlink" Target="https://www.ademe.fr/unite-methanisation-zooparc-beauval-41" TargetMode="External"/><Relationship Id="rId28" Type="http://schemas.openxmlformats.org/officeDocument/2006/relationships/hyperlink" Target="https://www.ademe.fr/dossier/aides-lademe/aides-financieres-lademe" TargetMode="External"/><Relationship Id="rId10" Type="http://schemas.openxmlformats.org/officeDocument/2006/relationships/hyperlink" Target="https://atee.fr/energies-renouvelables/club-biogaz/label-qualimetha" TargetMode="External"/><Relationship Id="rId19" Type="http://schemas.openxmlformats.org/officeDocument/2006/relationships/hyperlink" Target="https://www.ademe.fr/expertises/dechets/passer-a-laction/valorisation-organique/methanisatio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re.fr/" TargetMode="External"/><Relationship Id="rId14" Type="http://schemas.openxmlformats.org/officeDocument/2006/relationships/hyperlink" Target="http://atee.fr/biogaz/qualimetha" TargetMode="External"/><Relationship Id="rId22" Type="http://schemas.openxmlformats.org/officeDocument/2006/relationships/hyperlink" Target="https://www.ademe.fr/methanisation-reseau-chaleur-a-gaillon-27" TargetMode="External"/><Relationship Id="rId27" Type="http://schemas.openxmlformats.org/officeDocument/2006/relationships/hyperlink" Target="https://www.ademe.fr/dossier/aides-lademe/aides-financieres-lademe" TargetMode="External"/><Relationship Id="rId30" Type="http://schemas.openxmlformats.org/officeDocument/2006/relationships/footer" Target="footer1.xml"/><Relationship Id="rId8" Type="http://schemas.openxmlformats.org/officeDocument/2006/relationships/hyperlink" Target="https://atee.fr/energies-renouvelables/club-biogaz/label-qualimeth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461442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8116-6082-4468-B4E6-155A7C9E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3508</Words>
  <Characters>19296</Characters>
  <Application>Microsoft Office Word</Application>
  <DocSecurity>0</DocSecurity>
  <Lines>160</Lines>
  <Paragraphs>45</Paragraphs>
  <ScaleCrop>false</ScaleCrop>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THUAL Julien</cp:lastModifiedBy>
  <cp:revision>95</cp:revision>
  <cp:lastPrinted>2023-02-20T23:36:00Z</cp:lastPrinted>
  <dcterms:created xsi:type="dcterms:W3CDTF">2023-02-20T23:35:00Z</dcterms:created>
  <dcterms:modified xsi:type="dcterms:W3CDTF">2024-01-15T15:42:00Z</dcterms:modified>
</cp:coreProperties>
</file>